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fontTable.xml" ContentType="application/vnd.openxmlformats-officedocument.wordprocessingml.fontTable+xml"/>
  <Override PartName="/customXml/itemProps3.xml" ContentType="application/vnd.openxmlformats-officedocument.customXmlProperties+xml"/>
  <Override PartName="/word/glossary/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customXml/itemProps4.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DB Office" w:eastAsiaTheme="minorHAnsi" w:hAnsi="DB Office" w:cstheme="minorBidi"/>
          <w:b w:val="0"/>
          <w:bCs w:val="0"/>
          <w:color w:val="auto"/>
          <w:sz w:val="22"/>
          <w:szCs w:val="22"/>
          <w:lang w:eastAsia="en-US"/>
        </w:rPr>
        <w:id w:val="456230641"/>
        <w:docPartObj>
          <w:docPartGallery w:val="Table of Contents"/>
          <w:docPartUnique/>
        </w:docPartObj>
      </w:sdtPr>
      <w:sdtEndPr/>
      <w:sdtContent>
        <w:p w14:paraId="5C0F2C7B" w14:textId="77777777" w:rsidR="0046106D" w:rsidRPr="00E4544F" w:rsidRDefault="00E4544F" w:rsidP="00893789">
          <w:pPr>
            <w:pStyle w:val="Inhaltsverzeichnisberschrift"/>
            <w:spacing w:before="120" w:after="120"/>
            <w:rPr>
              <w:rFonts w:ascii="DB Office" w:hAnsi="DB Office"/>
              <w:b w:val="0"/>
              <w:color w:val="auto"/>
              <w:sz w:val="32"/>
              <w:szCs w:val="32"/>
            </w:rPr>
          </w:pPr>
          <w:r w:rsidRPr="00893789">
            <w:rPr>
              <w:rFonts w:ascii="DB Office" w:hAnsi="DB Office"/>
              <w:b w:val="0"/>
              <w:color w:val="auto"/>
              <w:sz w:val="36"/>
              <w:szCs w:val="32"/>
            </w:rPr>
            <w:t>Inhaltsverzeichnis</w:t>
          </w:r>
        </w:p>
        <w:p w14:paraId="031797B8" w14:textId="18D46EB0" w:rsidR="00D96EEF" w:rsidRDefault="00F36637">
          <w:pPr>
            <w:pStyle w:val="Verzeichnis1"/>
            <w:rPr>
              <w:rFonts w:asciiTheme="minorHAnsi" w:eastAsiaTheme="minorEastAsia" w:hAnsiTheme="minorHAnsi"/>
              <w:noProof/>
              <w:kern w:val="2"/>
              <w:sz w:val="24"/>
              <w:szCs w:val="24"/>
              <w:lang w:eastAsia="de-DE"/>
              <w14:ligatures w14:val="standardContextual"/>
            </w:rPr>
          </w:pPr>
          <w:r w:rsidRPr="00695D90">
            <w:fldChar w:fldCharType="begin"/>
          </w:r>
          <w:r w:rsidRPr="00695D90">
            <w:instrText xml:space="preserve"> TOC \o "1-4" \h \z \u </w:instrText>
          </w:r>
          <w:r w:rsidRPr="00695D90">
            <w:fldChar w:fldCharType="separate"/>
          </w:r>
          <w:hyperlink w:anchor="_Toc207289053" w:history="1">
            <w:r w:rsidR="00D96EEF" w:rsidRPr="00CA52C3">
              <w:rPr>
                <w:rStyle w:val="Hyperlink"/>
                <w:noProof/>
              </w:rPr>
              <w:t>0.1</w:t>
            </w:r>
            <w:r w:rsidR="00D96EEF">
              <w:rPr>
                <w:rFonts w:asciiTheme="minorHAnsi" w:eastAsiaTheme="minorEastAsia" w:hAnsiTheme="minorHAnsi"/>
                <w:noProof/>
                <w:kern w:val="2"/>
                <w:sz w:val="24"/>
                <w:szCs w:val="24"/>
                <w:lang w:eastAsia="de-DE"/>
                <w14:ligatures w14:val="standardContextual"/>
              </w:rPr>
              <w:tab/>
            </w:r>
            <w:r w:rsidR="00D96EEF" w:rsidRPr="00CA52C3">
              <w:rPr>
                <w:rStyle w:val="Hyperlink"/>
                <w:noProof/>
              </w:rPr>
              <w:t>Angaben zur Baustelle</w:t>
            </w:r>
            <w:r w:rsidR="00D96EEF">
              <w:rPr>
                <w:noProof/>
                <w:webHidden/>
              </w:rPr>
              <w:tab/>
            </w:r>
            <w:r w:rsidR="00D96EEF">
              <w:rPr>
                <w:noProof/>
                <w:webHidden/>
              </w:rPr>
              <w:fldChar w:fldCharType="begin"/>
            </w:r>
            <w:r w:rsidR="00D96EEF">
              <w:rPr>
                <w:noProof/>
                <w:webHidden/>
              </w:rPr>
              <w:instrText xml:space="preserve"> PAGEREF _Toc207289053 \h </w:instrText>
            </w:r>
            <w:r w:rsidR="00D96EEF">
              <w:rPr>
                <w:noProof/>
                <w:webHidden/>
              </w:rPr>
            </w:r>
            <w:r w:rsidR="00D96EEF">
              <w:rPr>
                <w:noProof/>
                <w:webHidden/>
              </w:rPr>
              <w:fldChar w:fldCharType="separate"/>
            </w:r>
            <w:r w:rsidR="00C50384">
              <w:rPr>
                <w:noProof/>
                <w:webHidden/>
              </w:rPr>
              <w:t>6</w:t>
            </w:r>
            <w:r w:rsidR="00D96EEF">
              <w:rPr>
                <w:noProof/>
                <w:webHidden/>
              </w:rPr>
              <w:fldChar w:fldCharType="end"/>
            </w:r>
          </w:hyperlink>
        </w:p>
        <w:p w14:paraId="3B242A16" w14:textId="1092B4AC"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54" w:history="1">
            <w:r w:rsidRPr="00CA52C3">
              <w:rPr>
                <w:rStyle w:val="Hyperlink"/>
                <w:noProof/>
              </w:rPr>
              <w:t>0.1.1</w:t>
            </w:r>
            <w:r>
              <w:rPr>
                <w:rFonts w:asciiTheme="minorHAnsi" w:eastAsiaTheme="minorEastAsia" w:hAnsiTheme="minorHAnsi"/>
                <w:noProof/>
                <w:kern w:val="2"/>
                <w:sz w:val="24"/>
                <w:szCs w:val="24"/>
                <w:lang w:eastAsia="de-DE"/>
                <w14:ligatures w14:val="standardContextual"/>
              </w:rPr>
              <w:tab/>
            </w:r>
            <w:r w:rsidRPr="00CA52C3">
              <w:rPr>
                <w:rStyle w:val="Hyperlink"/>
                <w:noProof/>
              </w:rPr>
              <w:t>Lage der Baustelle</w:t>
            </w:r>
            <w:r>
              <w:rPr>
                <w:noProof/>
                <w:webHidden/>
              </w:rPr>
              <w:tab/>
            </w:r>
            <w:r>
              <w:rPr>
                <w:noProof/>
                <w:webHidden/>
              </w:rPr>
              <w:fldChar w:fldCharType="begin"/>
            </w:r>
            <w:r>
              <w:rPr>
                <w:noProof/>
                <w:webHidden/>
              </w:rPr>
              <w:instrText xml:space="preserve"> PAGEREF _Toc207289054 \h </w:instrText>
            </w:r>
            <w:r>
              <w:rPr>
                <w:noProof/>
                <w:webHidden/>
              </w:rPr>
            </w:r>
            <w:r>
              <w:rPr>
                <w:noProof/>
                <w:webHidden/>
              </w:rPr>
              <w:fldChar w:fldCharType="separate"/>
            </w:r>
            <w:r w:rsidR="00C50384">
              <w:rPr>
                <w:noProof/>
                <w:webHidden/>
              </w:rPr>
              <w:t>6</w:t>
            </w:r>
            <w:r>
              <w:rPr>
                <w:noProof/>
                <w:webHidden/>
              </w:rPr>
              <w:fldChar w:fldCharType="end"/>
            </w:r>
          </w:hyperlink>
        </w:p>
        <w:p w14:paraId="756F6954" w14:textId="4BE75B88"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55" w:history="1">
            <w:r w:rsidRPr="00CA52C3">
              <w:rPr>
                <w:rStyle w:val="Hyperlink"/>
                <w:noProof/>
              </w:rPr>
              <w:t>0.1.2</w:t>
            </w:r>
            <w:r>
              <w:rPr>
                <w:rFonts w:asciiTheme="minorHAnsi" w:eastAsiaTheme="minorEastAsia" w:hAnsiTheme="minorHAnsi"/>
                <w:noProof/>
                <w:kern w:val="2"/>
                <w:sz w:val="24"/>
                <w:szCs w:val="24"/>
                <w:lang w:eastAsia="de-DE"/>
                <w14:ligatures w14:val="standardContextual"/>
              </w:rPr>
              <w:tab/>
            </w:r>
            <w:r w:rsidRPr="00CA52C3">
              <w:rPr>
                <w:rStyle w:val="Hyperlink"/>
                <w:noProof/>
              </w:rPr>
              <w:t>Besondere Belastungen</w:t>
            </w:r>
            <w:r>
              <w:rPr>
                <w:noProof/>
                <w:webHidden/>
              </w:rPr>
              <w:tab/>
            </w:r>
            <w:r>
              <w:rPr>
                <w:noProof/>
                <w:webHidden/>
              </w:rPr>
              <w:fldChar w:fldCharType="begin"/>
            </w:r>
            <w:r>
              <w:rPr>
                <w:noProof/>
                <w:webHidden/>
              </w:rPr>
              <w:instrText xml:space="preserve"> PAGEREF _Toc207289055 \h </w:instrText>
            </w:r>
            <w:r>
              <w:rPr>
                <w:noProof/>
                <w:webHidden/>
              </w:rPr>
            </w:r>
            <w:r>
              <w:rPr>
                <w:noProof/>
                <w:webHidden/>
              </w:rPr>
              <w:fldChar w:fldCharType="separate"/>
            </w:r>
            <w:r w:rsidR="00C50384">
              <w:rPr>
                <w:noProof/>
                <w:webHidden/>
              </w:rPr>
              <w:t>7</w:t>
            </w:r>
            <w:r>
              <w:rPr>
                <w:noProof/>
                <w:webHidden/>
              </w:rPr>
              <w:fldChar w:fldCharType="end"/>
            </w:r>
          </w:hyperlink>
        </w:p>
        <w:p w14:paraId="4E28BC77" w14:textId="301C4BEE"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56" w:history="1">
            <w:r w:rsidRPr="00CA52C3">
              <w:rPr>
                <w:rStyle w:val="Hyperlink"/>
                <w:noProof/>
              </w:rPr>
              <w:t>0.1.3</w:t>
            </w:r>
            <w:r>
              <w:rPr>
                <w:rFonts w:asciiTheme="minorHAnsi" w:eastAsiaTheme="minorEastAsia" w:hAnsiTheme="minorHAnsi"/>
                <w:noProof/>
                <w:kern w:val="2"/>
                <w:sz w:val="24"/>
                <w:szCs w:val="24"/>
                <w:lang w:eastAsia="de-DE"/>
                <w14:ligatures w14:val="standardContextual"/>
              </w:rPr>
              <w:tab/>
            </w:r>
            <w:r w:rsidRPr="00CA52C3">
              <w:rPr>
                <w:rStyle w:val="Hyperlink"/>
                <w:noProof/>
              </w:rPr>
              <w:t>Vorhandene Anlagen</w:t>
            </w:r>
            <w:r>
              <w:rPr>
                <w:noProof/>
                <w:webHidden/>
              </w:rPr>
              <w:tab/>
            </w:r>
            <w:r>
              <w:rPr>
                <w:noProof/>
                <w:webHidden/>
              </w:rPr>
              <w:fldChar w:fldCharType="begin"/>
            </w:r>
            <w:r>
              <w:rPr>
                <w:noProof/>
                <w:webHidden/>
              </w:rPr>
              <w:instrText xml:space="preserve"> PAGEREF _Toc207289056 \h </w:instrText>
            </w:r>
            <w:r>
              <w:rPr>
                <w:noProof/>
                <w:webHidden/>
              </w:rPr>
            </w:r>
            <w:r>
              <w:rPr>
                <w:noProof/>
                <w:webHidden/>
              </w:rPr>
              <w:fldChar w:fldCharType="separate"/>
            </w:r>
            <w:r w:rsidR="00C50384">
              <w:rPr>
                <w:noProof/>
                <w:webHidden/>
              </w:rPr>
              <w:t>7</w:t>
            </w:r>
            <w:r>
              <w:rPr>
                <w:noProof/>
                <w:webHidden/>
              </w:rPr>
              <w:fldChar w:fldCharType="end"/>
            </w:r>
          </w:hyperlink>
        </w:p>
        <w:p w14:paraId="0BD3124D" w14:textId="4E8A0B46"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57" w:history="1">
            <w:r w:rsidRPr="00CA52C3">
              <w:rPr>
                <w:rStyle w:val="Hyperlink"/>
                <w:noProof/>
              </w:rPr>
              <w:t>0.1.3.1</w:t>
            </w:r>
            <w:r>
              <w:rPr>
                <w:rFonts w:asciiTheme="minorHAnsi" w:eastAsiaTheme="minorEastAsia" w:hAnsiTheme="minorHAnsi"/>
                <w:noProof/>
                <w:kern w:val="2"/>
                <w:sz w:val="24"/>
                <w:szCs w:val="24"/>
                <w:lang w:eastAsia="de-DE"/>
                <w14:ligatures w14:val="standardContextual"/>
              </w:rPr>
              <w:tab/>
            </w:r>
            <w:r w:rsidRPr="00CA52C3">
              <w:rPr>
                <w:rStyle w:val="Hyperlink"/>
                <w:noProof/>
              </w:rPr>
              <w:t>Bahnkörper</w:t>
            </w:r>
            <w:r>
              <w:rPr>
                <w:noProof/>
                <w:webHidden/>
              </w:rPr>
              <w:tab/>
            </w:r>
            <w:r>
              <w:rPr>
                <w:noProof/>
                <w:webHidden/>
              </w:rPr>
              <w:fldChar w:fldCharType="begin"/>
            </w:r>
            <w:r>
              <w:rPr>
                <w:noProof/>
                <w:webHidden/>
              </w:rPr>
              <w:instrText xml:space="preserve"> PAGEREF _Toc207289057 \h </w:instrText>
            </w:r>
            <w:r>
              <w:rPr>
                <w:noProof/>
                <w:webHidden/>
              </w:rPr>
            </w:r>
            <w:r>
              <w:rPr>
                <w:noProof/>
                <w:webHidden/>
              </w:rPr>
              <w:fldChar w:fldCharType="separate"/>
            </w:r>
            <w:r w:rsidR="00C50384">
              <w:rPr>
                <w:noProof/>
                <w:webHidden/>
              </w:rPr>
              <w:t>7</w:t>
            </w:r>
            <w:r>
              <w:rPr>
                <w:noProof/>
                <w:webHidden/>
              </w:rPr>
              <w:fldChar w:fldCharType="end"/>
            </w:r>
          </w:hyperlink>
        </w:p>
        <w:p w14:paraId="3B71CB1F" w14:textId="32370FAA"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58" w:history="1">
            <w:r w:rsidRPr="00CA52C3">
              <w:rPr>
                <w:rStyle w:val="Hyperlink"/>
                <w:noProof/>
              </w:rPr>
              <w:t>0.1.3.2</w:t>
            </w:r>
            <w:r>
              <w:rPr>
                <w:rFonts w:asciiTheme="minorHAnsi" w:eastAsiaTheme="minorEastAsia" w:hAnsiTheme="minorHAnsi"/>
                <w:noProof/>
                <w:kern w:val="2"/>
                <w:sz w:val="24"/>
                <w:szCs w:val="24"/>
                <w:lang w:eastAsia="de-DE"/>
                <w14:ligatures w14:val="standardContextual"/>
              </w:rPr>
              <w:tab/>
            </w:r>
            <w:r w:rsidRPr="00CA52C3">
              <w:rPr>
                <w:rStyle w:val="Hyperlink"/>
                <w:noProof/>
              </w:rPr>
              <w:t>Tunnel</w:t>
            </w:r>
            <w:r>
              <w:rPr>
                <w:noProof/>
                <w:webHidden/>
              </w:rPr>
              <w:tab/>
            </w:r>
            <w:r>
              <w:rPr>
                <w:noProof/>
                <w:webHidden/>
              </w:rPr>
              <w:fldChar w:fldCharType="begin"/>
            </w:r>
            <w:r>
              <w:rPr>
                <w:noProof/>
                <w:webHidden/>
              </w:rPr>
              <w:instrText xml:space="preserve"> PAGEREF _Toc207289058 \h </w:instrText>
            </w:r>
            <w:r>
              <w:rPr>
                <w:noProof/>
                <w:webHidden/>
              </w:rPr>
            </w:r>
            <w:r>
              <w:rPr>
                <w:noProof/>
                <w:webHidden/>
              </w:rPr>
              <w:fldChar w:fldCharType="separate"/>
            </w:r>
            <w:r w:rsidR="00C50384">
              <w:rPr>
                <w:noProof/>
                <w:webHidden/>
              </w:rPr>
              <w:t>7</w:t>
            </w:r>
            <w:r>
              <w:rPr>
                <w:noProof/>
                <w:webHidden/>
              </w:rPr>
              <w:fldChar w:fldCharType="end"/>
            </w:r>
          </w:hyperlink>
        </w:p>
        <w:p w14:paraId="178A321D" w14:textId="693D34F4"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59" w:history="1">
            <w:r w:rsidRPr="00CA52C3">
              <w:rPr>
                <w:rStyle w:val="Hyperlink"/>
                <w:noProof/>
              </w:rPr>
              <w:t>0.1.3.3</w:t>
            </w:r>
            <w:r>
              <w:rPr>
                <w:rFonts w:asciiTheme="minorHAnsi" w:eastAsiaTheme="minorEastAsia" w:hAnsiTheme="minorHAnsi"/>
                <w:noProof/>
                <w:kern w:val="2"/>
                <w:sz w:val="24"/>
                <w:szCs w:val="24"/>
                <w:lang w:eastAsia="de-DE"/>
                <w14:ligatures w14:val="standardContextual"/>
              </w:rPr>
              <w:tab/>
            </w:r>
            <w:r w:rsidRPr="00CA52C3">
              <w:rPr>
                <w:rStyle w:val="Hyperlink"/>
                <w:noProof/>
              </w:rPr>
              <w:t>Bahnübergänge</w:t>
            </w:r>
            <w:r>
              <w:rPr>
                <w:noProof/>
                <w:webHidden/>
              </w:rPr>
              <w:tab/>
            </w:r>
            <w:r>
              <w:rPr>
                <w:noProof/>
                <w:webHidden/>
              </w:rPr>
              <w:fldChar w:fldCharType="begin"/>
            </w:r>
            <w:r>
              <w:rPr>
                <w:noProof/>
                <w:webHidden/>
              </w:rPr>
              <w:instrText xml:space="preserve"> PAGEREF _Toc207289059 \h </w:instrText>
            </w:r>
            <w:r>
              <w:rPr>
                <w:noProof/>
                <w:webHidden/>
              </w:rPr>
            </w:r>
            <w:r>
              <w:rPr>
                <w:noProof/>
                <w:webHidden/>
              </w:rPr>
              <w:fldChar w:fldCharType="separate"/>
            </w:r>
            <w:r w:rsidR="00C50384">
              <w:rPr>
                <w:noProof/>
                <w:webHidden/>
              </w:rPr>
              <w:t>7</w:t>
            </w:r>
            <w:r>
              <w:rPr>
                <w:noProof/>
                <w:webHidden/>
              </w:rPr>
              <w:fldChar w:fldCharType="end"/>
            </w:r>
          </w:hyperlink>
        </w:p>
        <w:p w14:paraId="2BB151D0" w14:textId="73CF7656"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60" w:history="1">
            <w:r w:rsidRPr="00CA52C3">
              <w:rPr>
                <w:rStyle w:val="Hyperlink"/>
                <w:noProof/>
              </w:rPr>
              <w:t>0.1.3.4</w:t>
            </w:r>
            <w:r>
              <w:rPr>
                <w:rFonts w:asciiTheme="minorHAnsi" w:eastAsiaTheme="minorEastAsia" w:hAnsiTheme="minorHAnsi"/>
                <w:noProof/>
                <w:kern w:val="2"/>
                <w:sz w:val="24"/>
                <w:szCs w:val="24"/>
                <w:lang w:eastAsia="de-DE"/>
                <w14:ligatures w14:val="standardContextual"/>
              </w:rPr>
              <w:tab/>
            </w:r>
            <w:r w:rsidRPr="00CA52C3">
              <w:rPr>
                <w:rStyle w:val="Hyperlink"/>
                <w:noProof/>
              </w:rPr>
              <w:t>Ingenieurbauwerke</w:t>
            </w:r>
            <w:r>
              <w:rPr>
                <w:noProof/>
                <w:webHidden/>
              </w:rPr>
              <w:tab/>
            </w:r>
            <w:r>
              <w:rPr>
                <w:noProof/>
                <w:webHidden/>
              </w:rPr>
              <w:fldChar w:fldCharType="begin"/>
            </w:r>
            <w:r>
              <w:rPr>
                <w:noProof/>
                <w:webHidden/>
              </w:rPr>
              <w:instrText xml:space="preserve"> PAGEREF _Toc207289060 \h </w:instrText>
            </w:r>
            <w:r>
              <w:rPr>
                <w:noProof/>
                <w:webHidden/>
              </w:rPr>
            </w:r>
            <w:r>
              <w:rPr>
                <w:noProof/>
                <w:webHidden/>
              </w:rPr>
              <w:fldChar w:fldCharType="separate"/>
            </w:r>
            <w:r w:rsidR="00C50384">
              <w:rPr>
                <w:noProof/>
                <w:webHidden/>
              </w:rPr>
              <w:t>7</w:t>
            </w:r>
            <w:r>
              <w:rPr>
                <w:noProof/>
                <w:webHidden/>
              </w:rPr>
              <w:fldChar w:fldCharType="end"/>
            </w:r>
          </w:hyperlink>
        </w:p>
        <w:p w14:paraId="4C9C52C8" w14:textId="6C2AD051"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61" w:history="1">
            <w:r w:rsidRPr="00CA52C3">
              <w:rPr>
                <w:rStyle w:val="Hyperlink"/>
                <w:noProof/>
              </w:rPr>
              <w:t>0.1.3.5</w:t>
            </w:r>
            <w:r>
              <w:rPr>
                <w:rFonts w:asciiTheme="minorHAnsi" w:eastAsiaTheme="minorEastAsia" w:hAnsiTheme="minorHAnsi"/>
                <w:noProof/>
                <w:kern w:val="2"/>
                <w:sz w:val="24"/>
                <w:szCs w:val="24"/>
                <w:lang w:eastAsia="de-DE"/>
                <w14:ligatures w14:val="standardContextual"/>
              </w:rPr>
              <w:tab/>
            </w:r>
            <w:r w:rsidRPr="00CA52C3">
              <w:rPr>
                <w:rStyle w:val="Hyperlink"/>
                <w:noProof/>
              </w:rPr>
              <w:t>Schallschutzwände (Lärmschutzanlagen)</w:t>
            </w:r>
            <w:r>
              <w:rPr>
                <w:noProof/>
                <w:webHidden/>
              </w:rPr>
              <w:tab/>
            </w:r>
            <w:r>
              <w:rPr>
                <w:noProof/>
                <w:webHidden/>
              </w:rPr>
              <w:fldChar w:fldCharType="begin"/>
            </w:r>
            <w:r>
              <w:rPr>
                <w:noProof/>
                <w:webHidden/>
              </w:rPr>
              <w:instrText xml:space="preserve"> PAGEREF _Toc207289061 \h </w:instrText>
            </w:r>
            <w:r>
              <w:rPr>
                <w:noProof/>
                <w:webHidden/>
              </w:rPr>
            </w:r>
            <w:r>
              <w:rPr>
                <w:noProof/>
                <w:webHidden/>
              </w:rPr>
              <w:fldChar w:fldCharType="separate"/>
            </w:r>
            <w:r w:rsidR="00C50384">
              <w:rPr>
                <w:noProof/>
                <w:webHidden/>
              </w:rPr>
              <w:t>9</w:t>
            </w:r>
            <w:r>
              <w:rPr>
                <w:noProof/>
                <w:webHidden/>
              </w:rPr>
              <w:fldChar w:fldCharType="end"/>
            </w:r>
          </w:hyperlink>
        </w:p>
        <w:p w14:paraId="2420A1AB" w14:textId="6372E99A"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62" w:history="1">
            <w:r w:rsidRPr="00CA52C3">
              <w:rPr>
                <w:rStyle w:val="Hyperlink"/>
                <w:noProof/>
              </w:rPr>
              <w:t>0.1.3.6</w:t>
            </w:r>
            <w:r>
              <w:rPr>
                <w:rFonts w:asciiTheme="minorHAnsi" w:eastAsiaTheme="minorEastAsia" w:hAnsiTheme="minorHAnsi"/>
                <w:noProof/>
                <w:kern w:val="2"/>
                <w:sz w:val="24"/>
                <w:szCs w:val="24"/>
                <w:lang w:eastAsia="de-DE"/>
                <w14:ligatures w14:val="standardContextual"/>
              </w:rPr>
              <w:tab/>
            </w:r>
            <w:r w:rsidRPr="00CA52C3">
              <w:rPr>
                <w:rStyle w:val="Hyperlink"/>
                <w:noProof/>
              </w:rPr>
              <w:t>Oberbau</w:t>
            </w:r>
            <w:r>
              <w:rPr>
                <w:noProof/>
                <w:webHidden/>
              </w:rPr>
              <w:tab/>
            </w:r>
            <w:r>
              <w:rPr>
                <w:noProof/>
                <w:webHidden/>
              </w:rPr>
              <w:fldChar w:fldCharType="begin"/>
            </w:r>
            <w:r>
              <w:rPr>
                <w:noProof/>
                <w:webHidden/>
              </w:rPr>
              <w:instrText xml:space="preserve"> PAGEREF _Toc207289062 \h </w:instrText>
            </w:r>
            <w:r>
              <w:rPr>
                <w:noProof/>
                <w:webHidden/>
              </w:rPr>
            </w:r>
            <w:r>
              <w:rPr>
                <w:noProof/>
                <w:webHidden/>
              </w:rPr>
              <w:fldChar w:fldCharType="separate"/>
            </w:r>
            <w:r w:rsidR="00C50384">
              <w:rPr>
                <w:noProof/>
                <w:webHidden/>
              </w:rPr>
              <w:t>9</w:t>
            </w:r>
            <w:r>
              <w:rPr>
                <w:noProof/>
                <w:webHidden/>
              </w:rPr>
              <w:fldChar w:fldCharType="end"/>
            </w:r>
          </w:hyperlink>
        </w:p>
        <w:p w14:paraId="12E6DCE3" w14:textId="10A0C3CE"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63" w:history="1">
            <w:r w:rsidRPr="00CA52C3">
              <w:rPr>
                <w:rStyle w:val="Hyperlink"/>
                <w:noProof/>
              </w:rPr>
              <w:t>0.1.3.7</w:t>
            </w:r>
            <w:r>
              <w:rPr>
                <w:rFonts w:asciiTheme="minorHAnsi" w:eastAsiaTheme="minorEastAsia" w:hAnsiTheme="minorHAnsi"/>
                <w:noProof/>
                <w:kern w:val="2"/>
                <w:sz w:val="24"/>
                <w:szCs w:val="24"/>
                <w:lang w:eastAsia="de-DE"/>
                <w14:ligatures w14:val="standardContextual"/>
              </w:rPr>
              <w:tab/>
            </w:r>
            <w:r w:rsidRPr="00CA52C3">
              <w:rPr>
                <w:rStyle w:val="Hyperlink"/>
                <w:noProof/>
              </w:rPr>
              <w:t>Hochbauten</w:t>
            </w:r>
            <w:r>
              <w:rPr>
                <w:noProof/>
                <w:webHidden/>
              </w:rPr>
              <w:tab/>
            </w:r>
            <w:r>
              <w:rPr>
                <w:noProof/>
                <w:webHidden/>
              </w:rPr>
              <w:fldChar w:fldCharType="begin"/>
            </w:r>
            <w:r>
              <w:rPr>
                <w:noProof/>
                <w:webHidden/>
              </w:rPr>
              <w:instrText xml:space="preserve"> PAGEREF _Toc207289063 \h </w:instrText>
            </w:r>
            <w:r>
              <w:rPr>
                <w:noProof/>
                <w:webHidden/>
              </w:rPr>
            </w:r>
            <w:r>
              <w:rPr>
                <w:noProof/>
                <w:webHidden/>
              </w:rPr>
              <w:fldChar w:fldCharType="separate"/>
            </w:r>
            <w:r w:rsidR="00C50384">
              <w:rPr>
                <w:noProof/>
                <w:webHidden/>
              </w:rPr>
              <w:t>9</w:t>
            </w:r>
            <w:r>
              <w:rPr>
                <w:noProof/>
                <w:webHidden/>
              </w:rPr>
              <w:fldChar w:fldCharType="end"/>
            </w:r>
          </w:hyperlink>
        </w:p>
        <w:p w14:paraId="3DB4BA0B" w14:textId="2CA3956B"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64" w:history="1">
            <w:r w:rsidRPr="00CA52C3">
              <w:rPr>
                <w:rStyle w:val="Hyperlink"/>
                <w:noProof/>
              </w:rPr>
              <w:t>0.1.3.8</w:t>
            </w:r>
            <w:r>
              <w:rPr>
                <w:rFonts w:asciiTheme="minorHAnsi" w:eastAsiaTheme="minorEastAsia" w:hAnsiTheme="minorHAnsi"/>
                <w:noProof/>
                <w:kern w:val="2"/>
                <w:sz w:val="24"/>
                <w:szCs w:val="24"/>
                <w:lang w:eastAsia="de-DE"/>
                <w14:ligatures w14:val="standardContextual"/>
              </w:rPr>
              <w:tab/>
            </w:r>
            <w:r w:rsidRPr="00CA52C3">
              <w:rPr>
                <w:rStyle w:val="Hyperlink"/>
                <w:noProof/>
              </w:rPr>
              <w:t>Personenverkehrsanlagen</w:t>
            </w:r>
            <w:r>
              <w:rPr>
                <w:noProof/>
                <w:webHidden/>
              </w:rPr>
              <w:tab/>
            </w:r>
            <w:r>
              <w:rPr>
                <w:noProof/>
                <w:webHidden/>
              </w:rPr>
              <w:fldChar w:fldCharType="begin"/>
            </w:r>
            <w:r>
              <w:rPr>
                <w:noProof/>
                <w:webHidden/>
              </w:rPr>
              <w:instrText xml:space="preserve"> PAGEREF _Toc207289064 \h </w:instrText>
            </w:r>
            <w:r>
              <w:rPr>
                <w:noProof/>
                <w:webHidden/>
              </w:rPr>
            </w:r>
            <w:r>
              <w:rPr>
                <w:noProof/>
                <w:webHidden/>
              </w:rPr>
              <w:fldChar w:fldCharType="separate"/>
            </w:r>
            <w:r w:rsidR="00C50384">
              <w:rPr>
                <w:noProof/>
                <w:webHidden/>
              </w:rPr>
              <w:t>10</w:t>
            </w:r>
            <w:r>
              <w:rPr>
                <w:noProof/>
                <w:webHidden/>
              </w:rPr>
              <w:fldChar w:fldCharType="end"/>
            </w:r>
          </w:hyperlink>
        </w:p>
        <w:p w14:paraId="59522012" w14:textId="3719CE88"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65" w:history="1">
            <w:r w:rsidRPr="00CA52C3">
              <w:rPr>
                <w:rStyle w:val="Hyperlink"/>
                <w:noProof/>
              </w:rPr>
              <w:t>0.1.3.9</w:t>
            </w:r>
            <w:r>
              <w:rPr>
                <w:rFonts w:asciiTheme="minorHAnsi" w:eastAsiaTheme="minorEastAsia" w:hAnsiTheme="minorHAnsi"/>
                <w:noProof/>
                <w:kern w:val="2"/>
                <w:sz w:val="24"/>
                <w:szCs w:val="24"/>
                <w:lang w:eastAsia="de-DE"/>
                <w14:ligatures w14:val="standardContextual"/>
              </w:rPr>
              <w:tab/>
            </w:r>
            <w:r w:rsidRPr="00CA52C3">
              <w:rPr>
                <w:rStyle w:val="Hyperlink"/>
                <w:noProof/>
              </w:rPr>
              <w:t>Straßen und Wege</w:t>
            </w:r>
            <w:r>
              <w:rPr>
                <w:noProof/>
                <w:webHidden/>
              </w:rPr>
              <w:tab/>
            </w:r>
            <w:r>
              <w:rPr>
                <w:noProof/>
                <w:webHidden/>
              </w:rPr>
              <w:fldChar w:fldCharType="begin"/>
            </w:r>
            <w:r>
              <w:rPr>
                <w:noProof/>
                <w:webHidden/>
              </w:rPr>
              <w:instrText xml:space="preserve"> PAGEREF _Toc207289065 \h </w:instrText>
            </w:r>
            <w:r>
              <w:rPr>
                <w:noProof/>
                <w:webHidden/>
              </w:rPr>
            </w:r>
            <w:r>
              <w:rPr>
                <w:noProof/>
                <w:webHidden/>
              </w:rPr>
              <w:fldChar w:fldCharType="separate"/>
            </w:r>
            <w:r w:rsidR="00C50384">
              <w:rPr>
                <w:noProof/>
                <w:webHidden/>
              </w:rPr>
              <w:t>10</w:t>
            </w:r>
            <w:r>
              <w:rPr>
                <w:noProof/>
                <w:webHidden/>
              </w:rPr>
              <w:fldChar w:fldCharType="end"/>
            </w:r>
          </w:hyperlink>
        </w:p>
        <w:p w14:paraId="3EA537D8" w14:textId="64E7CAB7"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66" w:history="1">
            <w:r w:rsidRPr="00CA52C3">
              <w:rPr>
                <w:rStyle w:val="Hyperlink"/>
                <w:noProof/>
              </w:rPr>
              <w:t>0.1.3.10</w:t>
            </w:r>
            <w:r>
              <w:rPr>
                <w:rFonts w:asciiTheme="minorHAnsi" w:eastAsiaTheme="minorEastAsia" w:hAnsiTheme="minorHAnsi"/>
                <w:noProof/>
                <w:kern w:val="2"/>
                <w:sz w:val="24"/>
                <w:szCs w:val="24"/>
                <w:lang w:eastAsia="de-DE"/>
                <w14:ligatures w14:val="standardContextual"/>
              </w:rPr>
              <w:tab/>
            </w:r>
            <w:r w:rsidRPr="00CA52C3">
              <w:rPr>
                <w:rStyle w:val="Hyperlink"/>
                <w:noProof/>
              </w:rPr>
              <w:t>Tiefbau</w:t>
            </w:r>
            <w:r>
              <w:rPr>
                <w:noProof/>
                <w:webHidden/>
              </w:rPr>
              <w:tab/>
            </w:r>
            <w:r>
              <w:rPr>
                <w:noProof/>
                <w:webHidden/>
              </w:rPr>
              <w:fldChar w:fldCharType="begin"/>
            </w:r>
            <w:r>
              <w:rPr>
                <w:noProof/>
                <w:webHidden/>
              </w:rPr>
              <w:instrText xml:space="preserve"> PAGEREF _Toc207289066 \h </w:instrText>
            </w:r>
            <w:r>
              <w:rPr>
                <w:noProof/>
                <w:webHidden/>
              </w:rPr>
            </w:r>
            <w:r>
              <w:rPr>
                <w:noProof/>
                <w:webHidden/>
              </w:rPr>
              <w:fldChar w:fldCharType="separate"/>
            </w:r>
            <w:r w:rsidR="00C50384">
              <w:rPr>
                <w:noProof/>
                <w:webHidden/>
              </w:rPr>
              <w:t>10</w:t>
            </w:r>
            <w:r>
              <w:rPr>
                <w:noProof/>
                <w:webHidden/>
              </w:rPr>
              <w:fldChar w:fldCharType="end"/>
            </w:r>
          </w:hyperlink>
        </w:p>
        <w:p w14:paraId="635C231F" w14:textId="0662FF41"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67" w:history="1">
            <w:r w:rsidRPr="00CA52C3">
              <w:rPr>
                <w:rStyle w:val="Hyperlink"/>
                <w:noProof/>
              </w:rPr>
              <w:t>0.1.3.11</w:t>
            </w:r>
            <w:r>
              <w:rPr>
                <w:rFonts w:asciiTheme="minorHAnsi" w:eastAsiaTheme="minorEastAsia" w:hAnsiTheme="minorHAnsi"/>
                <w:noProof/>
                <w:kern w:val="2"/>
                <w:sz w:val="24"/>
                <w:szCs w:val="24"/>
                <w:lang w:eastAsia="de-DE"/>
                <w14:ligatures w14:val="standardContextual"/>
              </w:rPr>
              <w:tab/>
            </w:r>
            <w:r w:rsidRPr="00CA52C3">
              <w:rPr>
                <w:rStyle w:val="Hyperlink"/>
                <w:noProof/>
              </w:rPr>
              <w:t>Anlagen der Leit- und Sicherungstechnik</w:t>
            </w:r>
            <w:r>
              <w:rPr>
                <w:noProof/>
                <w:webHidden/>
              </w:rPr>
              <w:tab/>
            </w:r>
            <w:r>
              <w:rPr>
                <w:noProof/>
                <w:webHidden/>
              </w:rPr>
              <w:fldChar w:fldCharType="begin"/>
            </w:r>
            <w:r>
              <w:rPr>
                <w:noProof/>
                <w:webHidden/>
              </w:rPr>
              <w:instrText xml:space="preserve"> PAGEREF _Toc207289067 \h </w:instrText>
            </w:r>
            <w:r>
              <w:rPr>
                <w:noProof/>
                <w:webHidden/>
              </w:rPr>
            </w:r>
            <w:r>
              <w:rPr>
                <w:noProof/>
                <w:webHidden/>
              </w:rPr>
              <w:fldChar w:fldCharType="separate"/>
            </w:r>
            <w:r w:rsidR="00C50384">
              <w:rPr>
                <w:noProof/>
                <w:webHidden/>
              </w:rPr>
              <w:t>11</w:t>
            </w:r>
            <w:r>
              <w:rPr>
                <w:noProof/>
                <w:webHidden/>
              </w:rPr>
              <w:fldChar w:fldCharType="end"/>
            </w:r>
          </w:hyperlink>
        </w:p>
        <w:p w14:paraId="60BC4B4E" w14:textId="21764DFA"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68" w:history="1">
            <w:r w:rsidRPr="00CA52C3">
              <w:rPr>
                <w:rStyle w:val="Hyperlink"/>
                <w:noProof/>
              </w:rPr>
              <w:t>0.1.3.12</w:t>
            </w:r>
            <w:r>
              <w:rPr>
                <w:rFonts w:asciiTheme="minorHAnsi" w:eastAsiaTheme="minorEastAsia" w:hAnsiTheme="minorHAnsi"/>
                <w:noProof/>
                <w:kern w:val="2"/>
                <w:sz w:val="24"/>
                <w:szCs w:val="24"/>
                <w:lang w:eastAsia="de-DE"/>
                <w14:ligatures w14:val="standardContextual"/>
              </w:rPr>
              <w:tab/>
            </w:r>
            <w:r w:rsidRPr="00CA52C3">
              <w:rPr>
                <w:rStyle w:val="Hyperlink"/>
                <w:noProof/>
              </w:rPr>
              <w:t>Anlagen der Telekommunikation</w:t>
            </w:r>
            <w:r>
              <w:rPr>
                <w:noProof/>
                <w:webHidden/>
              </w:rPr>
              <w:tab/>
            </w:r>
            <w:r>
              <w:rPr>
                <w:noProof/>
                <w:webHidden/>
              </w:rPr>
              <w:fldChar w:fldCharType="begin"/>
            </w:r>
            <w:r>
              <w:rPr>
                <w:noProof/>
                <w:webHidden/>
              </w:rPr>
              <w:instrText xml:space="preserve"> PAGEREF _Toc207289068 \h </w:instrText>
            </w:r>
            <w:r>
              <w:rPr>
                <w:noProof/>
                <w:webHidden/>
              </w:rPr>
            </w:r>
            <w:r>
              <w:rPr>
                <w:noProof/>
                <w:webHidden/>
              </w:rPr>
              <w:fldChar w:fldCharType="separate"/>
            </w:r>
            <w:r w:rsidR="00C50384">
              <w:rPr>
                <w:noProof/>
                <w:webHidden/>
              </w:rPr>
              <w:t>11</w:t>
            </w:r>
            <w:r>
              <w:rPr>
                <w:noProof/>
                <w:webHidden/>
              </w:rPr>
              <w:fldChar w:fldCharType="end"/>
            </w:r>
          </w:hyperlink>
        </w:p>
        <w:p w14:paraId="32A1D085" w14:textId="03A12EBA"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69" w:history="1">
            <w:r w:rsidRPr="00CA52C3">
              <w:rPr>
                <w:rStyle w:val="Hyperlink"/>
                <w:noProof/>
              </w:rPr>
              <w:t>0.1.3.13</w:t>
            </w:r>
            <w:r>
              <w:rPr>
                <w:rFonts w:asciiTheme="minorHAnsi" w:eastAsiaTheme="minorEastAsia" w:hAnsiTheme="minorHAnsi"/>
                <w:noProof/>
                <w:kern w:val="2"/>
                <w:sz w:val="24"/>
                <w:szCs w:val="24"/>
                <w:lang w:eastAsia="de-DE"/>
                <w14:ligatures w14:val="standardContextual"/>
              </w:rPr>
              <w:tab/>
            </w:r>
            <w:r w:rsidRPr="00CA52C3">
              <w:rPr>
                <w:rStyle w:val="Hyperlink"/>
                <w:noProof/>
              </w:rPr>
              <w:t>Elektrotechnische Anlagen für Bahnstrom</w:t>
            </w:r>
            <w:r>
              <w:rPr>
                <w:noProof/>
                <w:webHidden/>
              </w:rPr>
              <w:tab/>
            </w:r>
            <w:r>
              <w:rPr>
                <w:noProof/>
                <w:webHidden/>
              </w:rPr>
              <w:fldChar w:fldCharType="begin"/>
            </w:r>
            <w:r>
              <w:rPr>
                <w:noProof/>
                <w:webHidden/>
              </w:rPr>
              <w:instrText xml:space="preserve"> PAGEREF _Toc207289069 \h </w:instrText>
            </w:r>
            <w:r>
              <w:rPr>
                <w:noProof/>
                <w:webHidden/>
              </w:rPr>
            </w:r>
            <w:r>
              <w:rPr>
                <w:noProof/>
                <w:webHidden/>
              </w:rPr>
              <w:fldChar w:fldCharType="separate"/>
            </w:r>
            <w:r w:rsidR="00C50384">
              <w:rPr>
                <w:noProof/>
                <w:webHidden/>
              </w:rPr>
              <w:t>12</w:t>
            </w:r>
            <w:r>
              <w:rPr>
                <w:noProof/>
                <w:webHidden/>
              </w:rPr>
              <w:fldChar w:fldCharType="end"/>
            </w:r>
          </w:hyperlink>
        </w:p>
        <w:p w14:paraId="04C94859" w14:textId="284C6C9A"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70" w:history="1">
            <w:r w:rsidRPr="00CA52C3">
              <w:rPr>
                <w:rStyle w:val="Hyperlink"/>
                <w:noProof/>
              </w:rPr>
              <w:t>0.1.3.14</w:t>
            </w:r>
            <w:r>
              <w:rPr>
                <w:rFonts w:asciiTheme="minorHAnsi" w:eastAsiaTheme="minorEastAsia" w:hAnsiTheme="minorHAnsi"/>
                <w:noProof/>
                <w:kern w:val="2"/>
                <w:sz w:val="24"/>
                <w:szCs w:val="24"/>
                <w:lang w:eastAsia="de-DE"/>
                <w14:ligatures w14:val="standardContextual"/>
              </w:rPr>
              <w:tab/>
            </w:r>
            <w:r w:rsidRPr="00CA52C3">
              <w:rPr>
                <w:rStyle w:val="Hyperlink"/>
                <w:noProof/>
              </w:rPr>
              <w:t>Elektrotechnische Anlagen für Licht- u. Kraftstrom</w:t>
            </w:r>
            <w:r>
              <w:rPr>
                <w:noProof/>
                <w:webHidden/>
              </w:rPr>
              <w:tab/>
            </w:r>
            <w:r>
              <w:rPr>
                <w:noProof/>
                <w:webHidden/>
              </w:rPr>
              <w:fldChar w:fldCharType="begin"/>
            </w:r>
            <w:r>
              <w:rPr>
                <w:noProof/>
                <w:webHidden/>
              </w:rPr>
              <w:instrText xml:space="preserve"> PAGEREF _Toc207289070 \h </w:instrText>
            </w:r>
            <w:r>
              <w:rPr>
                <w:noProof/>
                <w:webHidden/>
              </w:rPr>
            </w:r>
            <w:r>
              <w:rPr>
                <w:noProof/>
                <w:webHidden/>
              </w:rPr>
              <w:fldChar w:fldCharType="separate"/>
            </w:r>
            <w:r w:rsidR="00C50384">
              <w:rPr>
                <w:noProof/>
                <w:webHidden/>
              </w:rPr>
              <w:t>12</w:t>
            </w:r>
            <w:r>
              <w:rPr>
                <w:noProof/>
                <w:webHidden/>
              </w:rPr>
              <w:fldChar w:fldCharType="end"/>
            </w:r>
          </w:hyperlink>
        </w:p>
        <w:p w14:paraId="38E9437E" w14:textId="6FC6D9D4"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71" w:history="1">
            <w:r w:rsidRPr="00CA52C3">
              <w:rPr>
                <w:rStyle w:val="Hyperlink"/>
                <w:noProof/>
              </w:rPr>
              <w:t>0.1.3.15</w:t>
            </w:r>
            <w:r>
              <w:rPr>
                <w:rFonts w:asciiTheme="minorHAnsi" w:eastAsiaTheme="minorEastAsia" w:hAnsiTheme="minorHAnsi"/>
                <w:noProof/>
                <w:kern w:val="2"/>
                <w:sz w:val="24"/>
                <w:szCs w:val="24"/>
                <w:lang w:eastAsia="de-DE"/>
                <w14:ligatures w14:val="standardContextual"/>
              </w:rPr>
              <w:tab/>
            </w:r>
            <w:r w:rsidRPr="00CA52C3">
              <w:rPr>
                <w:rStyle w:val="Hyperlink"/>
                <w:noProof/>
              </w:rPr>
              <w:t>Maschinentechnische Anlagen</w:t>
            </w:r>
            <w:r>
              <w:rPr>
                <w:noProof/>
                <w:webHidden/>
              </w:rPr>
              <w:tab/>
            </w:r>
            <w:r>
              <w:rPr>
                <w:noProof/>
                <w:webHidden/>
              </w:rPr>
              <w:fldChar w:fldCharType="begin"/>
            </w:r>
            <w:r>
              <w:rPr>
                <w:noProof/>
                <w:webHidden/>
              </w:rPr>
              <w:instrText xml:space="preserve"> PAGEREF _Toc207289071 \h </w:instrText>
            </w:r>
            <w:r>
              <w:rPr>
                <w:noProof/>
                <w:webHidden/>
              </w:rPr>
            </w:r>
            <w:r>
              <w:rPr>
                <w:noProof/>
                <w:webHidden/>
              </w:rPr>
              <w:fldChar w:fldCharType="separate"/>
            </w:r>
            <w:r w:rsidR="00C50384">
              <w:rPr>
                <w:noProof/>
                <w:webHidden/>
              </w:rPr>
              <w:t>13</w:t>
            </w:r>
            <w:r>
              <w:rPr>
                <w:noProof/>
                <w:webHidden/>
              </w:rPr>
              <w:fldChar w:fldCharType="end"/>
            </w:r>
          </w:hyperlink>
        </w:p>
        <w:p w14:paraId="67CF0559" w14:textId="149F0E1E"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72" w:history="1">
            <w:r w:rsidRPr="00CA52C3">
              <w:rPr>
                <w:rStyle w:val="Hyperlink"/>
                <w:noProof/>
              </w:rPr>
              <w:t>0.1.3.16</w:t>
            </w:r>
            <w:r>
              <w:rPr>
                <w:rFonts w:asciiTheme="minorHAnsi" w:eastAsiaTheme="minorEastAsia" w:hAnsiTheme="minorHAnsi"/>
                <w:noProof/>
                <w:kern w:val="2"/>
                <w:sz w:val="24"/>
                <w:szCs w:val="24"/>
                <w:lang w:eastAsia="de-DE"/>
                <w14:ligatures w14:val="standardContextual"/>
              </w:rPr>
              <w:tab/>
            </w:r>
            <w:r w:rsidRPr="00CA52C3">
              <w:rPr>
                <w:rStyle w:val="Hyperlink"/>
                <w:noProof/>
              </w:rPr>
              <w:t>Kabel und Leitungen Dritter</w:t>
            </w:r>
            <w:r>
              <w:rPr>
                <w:noProof/>
                <w:webHidden/>
              </w:rPr>
              <w:tab/>
            </w:r>
            <w:r>
              <w:rPr>
                <w:noProof/>
                <w:webHidden/>
              </w:rPr>
              <w:fldChar w:fldCharType="begin"/>
            </w:r>
            <w:r>
              <w:rPr>
                <w:noProof/>
                <w:webHidden/>
              </w:rPr>
              <w:instrText xml:space="preserve"> PAGEREF _Toc207289072 \h </w:instrText>
            </w:r>
            <w:r>
              <w:rPr>
                <w:noProof/>
                <w:webHidden/>
              </w:rPr>
            </w:r>
            <w:r>
              <w:rPr>
                <w:noProof/>
                <w:webHidden/>
              </w:rPr>
              <w:fldChar w:fldCharType="separate"/>
            </w:r>
            <w:r w:rsidR="00C50384">
              <w:rPr>
                <w:noProof/>
                <w:webHidden/>
              </w:rPr>
              <w:t>13</w:t>
            </w:r>
            <w:r>
              <w:rPr>
                <w:noProof/>
                <w:webHidden/>
              </w:rPr>
              <w:fldChar w:fldCharType="end"/>
            </w:r>
          </w:hyperlink>
        </w:p>
        <w:p w14:paraId="0C0D199A" w14:textId="0C914CFA"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73" w:history="1">
            <w:r w:rsidRPr="00CA52C3">
              <w:rPr>
                <w:rStyle w:val="Hyperlink"/>
                <w:noProof/>
              </w:rPr>
              <w:t>0.1.3.17</w:t>
            </w:r>
            <w:r>
              <w:rPr>
                <w:rFonts w:asciiTheme="minorHAnsi" w:eastAsiaTheme="minorEastAsia" w:hAnsiTheme="minorHAnsi"/>
                <w:noProof/>
                <w:kern w:val="2"/>
                <w:sz w:val="24"/>
                <w:szCs w:val="24"/>
                <w:lang w:eastAsia="de-DE"/>
                <w14:ligatures w14:val="standardContextual"/>
              </w:rPr>
              <w:tab/>
            </w:r>
            <w:r w:rsidRPr="00CA52C3">
              <w:rPr>
                <w:rStyle w:val="Hyperlink"/>
                <w:noProof/>
              </w:rPr>
              <w:t>Sonstige bauliche Anlagen und bauliche Anlagen Dritter</w:t>
            </w:r>
            <w:r>
              <w:rPr>
                <w:noProof/>
                <w:webHidden/>
              </w:rPr>
              <w:tab/>
            </w:r>
            <w:r>
              <w:rPr>
                <w:noProof/>
                <w:webHidden/>
              </w:rPr>
              <w:fldChar w:fldCharType="begin"/>
            </w:r>
            <w:r>
              <w:rPr>
                <w:noProof/>
                <w:webHidden/>
              </w:rPr>
              <w:instrText xml:space="preserve"> PAGEREF _Toc207289073 \h </w:instrText>
            </w:r>
            <w:r>
              <w:rPr>
                <w:noProof/>
                <w:webHidden/>
              </w:rPr>
            </w:r>
            <w:r>
              <w:rPr>
                <w:noProof/>
                <w:webHidden/>
              </w:rPr>
              <w:fldChar w:fldCharType="separate"/>
            </w:r>
            <w:r w:rsidR="00C50384">
              <w:rPr>
                <w:noProof/>
                <w:webHidden/>
              </w:rPr>
              <w:t>13</w:t>
            </w:r>
            <w:r>
              <w:rPr>
                <w:noProof/>
                <w:webHidden/>
              </w:rPr>
              <w:fldChar w:fldCharType="end"/>
            </w:r>
          </w:hyperlink>
        </w:p>
        <w:p w14:paraId="6D9BDC7E" w14:textId="439EDBB9"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74" w:history="1">
            <w:r w:rsidRPr="00CA52C3">
              <w:rPr>
                <w:rStyle w:val="Hyperlink"/>
                <w:noProof/>
              </w:rPr>
              <w:t>0.1.3.18</w:t>
            </w:r>
            <w:r>
              <w:rPr>
                <w:rFonts w:asciiTheme="minorHAnsi" w:eastAsiaTheme="minorEastAsia" w:hAnsiTheme="minorHAnsi"/>
                <w:noProof/>
                <w:kern w:val="2"/>
                <w:sz w:val="24"/>
                <w:szCs w:val="24"/>
                <w:lang w:eastAsia="de-DE"/>
                <w14:ligatures w14:val="standardContextual"/>
              </w:rPr>
              <w:tab/>
            </w:r>
            <w:r w:rsidRPr="00CA52C3">
              <w:rPr>
                <w:rStyle w:val="Hyperlink"/>
                <w:noProof/>
              </w:rPr>
              <w:t>Sonstige Anlagen der Ausrüstung</w:t>
            </w:r>
            <w:r>
              <w:rPr>
                <w:noProof/>
                <w:webHidden/>
              </w:rPr>
              <w:tab/>
            </w:r>
            <w:r>
              <w:rPr>
                <w:noProof/>
                <w:webHidden/>
              </w:rPr>
              <w:fldChar w:fldCharType="begin"/>
            </w:r>
            <w:r>
              <w:rPr>
                <w:noProof/>
                <w:webHidden/>
              </w:rPr>
              <w:instrText xml:space="preserve"> PAGEREF _Toc207289074 \h </w:instrText>
            </w:r>
            <w:r>
              <w:rPr>
                <w:noProof/>
                <w:webHidden/>
              </w:rPr>
            </w:r>
            <w:r>
              <w:rPr>
                <w:noProof/>
                <w:webHidden/>
              </w:rPr>
              <w:fldChar w:fldCharType="separate"/>
            </w:r>
            <w:r w:rsidR="00C50384">
              <w:rPr>
                <w:noProof/>
                <w:webHidden/>
              </w:rPr>
              <w:t>13</w:t>
            </w:r>
            <w:r>
              <w:rPr>
                <w:noProof/>
                <w:webHidden/>
              </w:rPr>
              <w:fldChar w:fldCharType="end"/>
            </w:r>
          </w:hyperlink>
        </w:p>
        <w:p w14:paraId="0F66CCC8" w14:textId="44B344C3"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75" w:history="1">
            <w:r w:rsidRPr="00CA52C3">
              <w:rPr>
                <w:rStyle w:val="Hyperlink"/>
                <w:noProof/>
              </w:rPr>
              <w:t>0.1.4</w:t>
            </w:r>
            <w:r>
              <w:rPr>
                <w:rFonts w:asciiTheme="minorHAnsi" w:eastAsiaTheme="minorEastAsia" w:hAnsiTheme="minorHAnsi"/>
                <w:noProof/>
                <w:kern w:val="2"/>
                <w:sz w:val="24"/>
                <w:szCs w:val="24"/>
                <w:lang w:eastAsia="de-DE"/>
                <w14:ligatures w14:val="standardContextual"/>
              </w:rPr>
              <w:tab/>
            </w:r>
            <w:r w:rsidRPr="00CA52C3">
              <w:rPr>
                <w:rStyle w:val="Hyperlink"/>
                <w:noProof/>
              </w:rPr>
              <w:t>Verkehrsverhältnisse</w:t>
            </w:r>
            <w:r>
              <w:rPr>
                <w:noProof/>
                <w:webHidden/>
              </w:rPr>
              <w:tab/>
            </w:r>
            <w:r>
              <w:rPr>
                <w:noProof/>
                <w:webHidden/>
              </w:rPr>
              <w:fldChar w:fldCharType="begin"/>
            </w:r>
            <w:r>
              <w:rPr>
                <w:noProof/>
                <w:webHidden/>
              </w:rPr>
              <w:instrText xml:space="preserve"> PAGEREF _Toc207289075 \h </w:instrText>
            </w:r>
            <w:r>
              <w:rPr>
                <w:noProof/>
                <w:webHidden/>
              </w:rPr>
            </w:r>
            <w:r>
              <w:rPr>
                <w:noProof/>
                <w:webHidden/>
              </w:rPr>
              <w:fldChar w:fldCharType="separate"/>
            </w:r>
            <w:r w:rsidR="00C50384">
              <w:rPr>
                <w:noProof/>
                <w:webHidden/>
              </w:rPr>
              <w:t>13</w:t>
            </w:r>
            <w:r>
              <w:rPr>
                <w:noProof/>
                <w:webHidden/>
              </w:rPr>
              <w:fldChar w:fldCharType="end"/>
            </w:r>
          </w:hyperlink>
        </w:p>
        <w:p w14:paraId="75CAC3A2" w14:textId="3DF5F40C"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76" w:history="1">
            <w:r w:rsidRPr="00CA52C3">
              <w:rPr>
                <w:rStyle w:val="Hyperlink"/>
                <w:noProof/>
              </w:rPr>
              <w:t>0.1.5</w:t>
            </w:r>
            <w:r>
              <w:rPr>
                <w:rFonts w:asciiTheme="minorHAnsi" w:eastAsiaTheme="minorEastAsia" w:hAnsiTheme="minorHAnsi"/>
                <w:noProof/>
                <w:kern w:val="2"/>
                <w:sz w:val="24"/>
                <w:szCs w:val="24"/>
                <w:lang w:eastAsia="de-DE"/>
                <w14:ligatures w14:val="standardContextual"/>
              </w:rPr>
              <w:tab/>
            </w:r>
            <w:r w:rsidRPr="00CA52C3">
              <w:rPr>
                <w:rStyle w:val="Hyperlink"/>
                <w:noProof/>
              </w:rPr>
              <w:t>Freizuhaltende Flächen</w:t>
            </w:r>
            <w:r>
              <w:rPr>
                <w:noProof/>
                <w:webHidden/>
              </w:rPr>
              <w:tab/>
            </w:r>
            <w:r>
              <w:rPr>
                <w:noProof/>
                <w:webHidden/>
              </w:rPr>
              <w:fldChar w:fldCharType="begin"/>
            </w:r>
            <w:r>
              <w:rPr>
                <w:noProof/>
                <w:webHidden/>
              </w:rPr>
              <w:instrText xml:space="preserve"> PAGEREF _Toc207289076 \h </w:instrText>
            </w:r>
            <w:r>
              <w:rPr>
                <w:noProof/>
                <w:webHidden/>
              </w:rPr>
            </w:r>
            <w:r>
              <w:rPr>
                <w:noProof/>
                <w:webHidden/>
              </w:rPr>
              <w:fldChar w:fldCharType="separate"/>
            </w:r>
            <w:r w:rsidR="00C50384">
              <w:rPr>
                <w:noProof/>
                <w:webHidden/>
              </w:rPr>
              <w:t>14</w:t>
            </w:r>
            <w:r>
              <w:rPr>
                <w:noProof/>
                <w:webHidden/>
              </w:rPr>
              <w:fldChar w:fldCharType="end"/>
            </w:r>
          </w:hyperlink>
        </w:p>
        <w:p w14:paraId="7EC019C8" w14:textId="63093B2C"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77" w:history="1">
            <w:r w:rsidRPr="00CA52C3">
              <w:rPr>
                <w:rStyle w:val="Hyperlink"/>
                <w:noProof/>
              </w:rPr>
              <w:t>0.1.6</w:t>
            </w:r>
            <w:r>
              <w:rPr>
                <w:rFonts w:asciiTheme="minorHAnsi" w:eastAsiaTheme="minorEastAsia" w:hAnsiTheme="minorHAnsi"/>
                <w:noProof/>
                <w:kern w:val="2"/>
                <w:sz w:val="24"/>
                <w:szCs w:val="24"/>
                <w:lang w:eastAsia="de-DE"/>
                <w14:ligatures w14:val="standardContextual"/>
              </w:rPr>
              <w:tab/>
            </w:r>
            <w:r w:rsidRPr="00CA52C3">
              <w:rPr>
                <w:rStyle w:val="Hyperlink"/>
                <w:noProof/>
              </w:rPr>
              <w:t>Transportwege</w:t>
            </w:r>
            <w:r>
              <w:rPr>
                <w:noProof/>
                <w:webHidden/>
              </w:rPr>
              <w:tab/>
            </w:r>
            <w:r>
              <w:rPr>
                <w:noProof/>
                <w:webHidden/>
              </w:rPr>
              <w:fldChar w:fldCharType="begin"/>
            </w:r>
            <w:r>
              <w:rPr>
                <w:noProof/>
                <w:webHidden/>
              </w:rPr>
              <w:instrText xml:space="preserve"> PAGEREF _Toc207289077 \h </w:instrText>
            </w:r>
            <w:r>
              <w:rPr>
                <w:noProof/>
                <w:webHidden/>
              </w:rPr>
            </w:r>
            <w:r>
              <w:rPr>
                <w:noProof/>
                <w:webHidden/>
              </w:rPr>
              <w:fldChar w:fldCharType="separate"/>
            </w:r>
            <w:r w:rsidR="00C50384">
              <w:rPr>
                <w:noProof/>
                <w:webHidden/>
              </w:rPr>
              <w:t>14</w:t>
            </w:r>
            <w:r>
              <w:rPr>
                <w:noProof/>
                <w:webHidden/>
              </w:rPr>
              <w:fldChar w:fldCharType="end"/>
            </w:r>
          </w:hyperlink>
        </w:p>
        <w:p w14:paraId="2AA9F848" w14:textId="6E7451EE"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78" w:history="1">
            <w:r w:rsidRPr="00CA52C3">
              <w:rPr>
                <w:rStyle w:val="Hyperlink"/>
                <w:noProof/>
              </w:rPr>
              <w:t>0.1.7</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_Toc207289078 \h </w:instrText>
            </w:r>
            <w:r>
              <w:rPr>
                <w:noProof/>
                <w:webHidden/>
              </w:rPr>
            </w:r>
            <w:r>
              <w:rPr>
                <w:noProof/>
                <w:webHidden/>
              </w:rPr>
              <w:fldChar w:fldCharType="separate"/>
            </w:r>
            <w:r w:rsidR="00C50384">
              <w:rPr>
                <w:noProof/>
                <w:webHidden/>
              </w:rPr>
              <w:t>14</w:t>
            </w:r>
            <w:r>
              <w:rPr>
                <w:noProof/>
                <w:webHidden/>
              </w:rPr>
              <w:fldChar w:fldCharType="end"/>
            </w:r>
          </w:hyperlink>
        </w:p>
        <w:p w14:paraId="55A6A7EA" w14:textId="3BBAF751"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79" w:history="1">
            <w:r w:rsidRPr="00CA52C3">
              <w:rPr>
                <w:rStyle w:val="Hyperlink"/>
                <w:noProof/>
              </w:rPr>
              <w:t>0.1.8</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_Toc207289079 \h </w:instrText>
            </w:r>
            <w:r>
              <w:rPr>
                <w:noProof/>
                <w:webHidden/>
              </w:rPr>
            </w:r>
            <w:r>
              <w:rPr>
                <w:noProof/>
                <w:webHidden/>
              </w:rPr>
              <w:fldChar w:fldCharType="separate"/>
            </w:r>
            <w:r w:rsidR="00C50384">
              <w:rPr>
                <w:noProof/>
                <w:webHidden/>
              </w:rPr>
              <w:t>14</w:t>
            </w:r>
            <w:r>
              <w:rPr>
                <w:noProof/>
                <w:webHidden/>
              </w:rPr>
              <w:fldChar w:fldCharType="end"/>
            </w:r>
          </w:hyperlink>
        </w:p>
        <w:p w14:paraId="758499F7" w14:textId="60A91152"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80" w:history="1">
            <w:r w:rsidRPr="00CA52C3">
              <w:rPr>
                <w:rStyle w:val="Hyperlink"/>
                <w:noProof/>
              </w:rPr>
              <w:t>0.1.9</w:t>
            </w:r>
            <w:r>
              <w:rPr>
                <w:rFonts w:asciiTheme="minorHAnsi" w:eastAsiaTheme="minorEastAsia" w:hAnsiTheme="minorHAnsi"/>
                <w:noProof/>
                <w:kern w:val="2"/>
                <w:sz w:val="24"/>
                <w:szCs w:val="24"/>
                <w:lang w:eastAsia="de-DE"/>
                <w14:ligatures w14:val="standardContextual"/>
              </w:rPr>
              <w:tab/>
            </w:r>
            <w:r w:rsidRPr="00CA52C3">
              <w:rPr>
                <w:rStyle w:val="Hyperlink"/>
                <w:noProof/>
              </w:rPr>
              <w:t>Baugrund</w:t>
            </w:r>
            <w:r>
              <w:rPr>
                <w:noProof/>
                <w:webHidden/>
              </w:rPr>
              <w:tab/>
            </w:r>
            <w:r>
              <w:rPr>
                <w:noProof/>
                <w:webHidden/>
              </w:rPr>
              <w:fldChar w:fldCharType="begin"/>
            </w:r>
            <w:r>
              <w:rPr>
                <w:noProof/>
                <w:webHidden/>
              </w:rPr>
              <w:instrText xml:space="preserve"> PAGEREF _Toc207289080 \h </w:instrText>
            </w:r>
            <w:r>
              <w:rPr>
                <w:noProof/>
                <w:webHidden/>
              </w:rPr>
            </w:r>
            <w:r>
              <w:rPr>
                <w:noProof/>
                <w:webHidden/>
              </w:rPr>
              <w:fldChar w:fldCharType="separate"/>
            </w:r>
            <w:r w:rsidR="00C50384">
              <w:rPr>
                <w:noProof/>
                <w:webHidden/>
              </w:rPr>
              <w:t>14</w:t>
            </w:r>
            <w:r>
              <w:rPr>
                <w:noProof/>
                <w:webHidden/>
              </w:rPr>
              <w:fldChar w:fldCharType="end"/>
            </w:r>
          </w:hyperlink>
        </w:p>
        <w:p w14:paraId="7B139063" w14:textId="1675E320"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81" w:history="1">
            <w:r w:rsidRPr="00CA52C3">
              <w:rPr>
                <w:rStyle w:val="Hyperlink"/>
                <w:noProof/>
              </w:rPr>
              <w:t>0.1.10</w:t>
            </w:r>
            <w:r>
              <w:rPr>
                <w:rFonts w:asciiTheme="minorHAnsi" w:eastAsiaTheme="minorEastAsia" w:hAnsiTheme="minorHAnsi"/>
                <w:noProof/>
                <w:kern w:val="2"/>
                <w:sz w:val="24"/>
                <w:szCs w:val="24"/>
                <w:lang w:eastAsia="de-DE"/>
                <w14:ligatures w14:val="standardContextual"/>
              </w:rPr>
              <w:tab/>
            </w:r>
            <w:r w:rsidRPr="00CA52C3">
              <w:rPr>
                <w:rStyle w:val="Hyperlink"/>
                <w:noProof/>
              </w:rPr>
              <w:t>Hydrologie</w:t>
            </w:r>
            <w:r>
              <w:rPr>
                <w:noProof/>
                <w:webHidden/>
              </w:rPr>
              <w:tab/>
            </w:r>
            <w:r>
              <w:rPr>
                <w:noProof/>
                <w:webHidden/>
              </w:rPr>
              <w:fldChar w:fldCharType="begin"/>
            </w:r>
            <w:r>
              <w:rPr>
                <w:noProof/>
                <w:webHidden/>
              </w:rPr>
              <w:instrText xml:space="preserve"> PAGEREF _Toc207289081 \h </w:instrText>
            </w:r>
            <w:r>
              <w:rPr>
                <w:noProof/>
                <w:webHidden/>
              </w:rPr>
            </w:r>
            <w:r>
              <w:rPr>
                <w:noProof/>
                <w:webHidden/>
              </w:rPr>
              <w:fldChar w:fldCharType="separate"/>
            </w:r>
            <w:r w:rsidR="00C50384">
              <w:rPr>
                <w:noProof/>
                <w:webHidden/>
              </w:rPr>
              <w:t>15</w:t>
            </w:r>
            <w:r>
              <w:rPr>
                <w:noProof/>
                <w:webHidden/>
              </w:rPr>
              <w:fldChar w:fldCharType="end"/>
            </w:r>
          </w:hyperlink>
        </w:p>
        <w:p w14:paraId="38972951" w14:textId="129CC769"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82" w:history="1">
            <w:r w:rsidRPr="00CA52C3">
              <w:rPr>
                <w:rStyle w:val="Hyperlink"/>
                <w:noProof/>
              </w:rPr>
              <w:t>0.1.11</w:t>
            </w:r>
            <w:r>
              <w:rPr>
                <w:rFonts w:asciiTheme="minorHAnsi" w:eastAsiaTheme="minorEastAsia" w:hAnsiTheme="minorHAnsi"/>
                <w:noProof/>
                <w:kern w:val="2"/>
                <w:sz w:val="24"/>
                <w:szCs w:val="24"/>
                <w:lang w:eastAsia="de-DE"/>
                <w14:ligatures w14:val="standardContextual"/>
              </w:rPr>
              <w:tab/>
            </w:r>
            <w:r w:rsidRPr="00CA52C3">
              <w:rPr>
                <w:rStyle w:val="Hyperlink"/>
                <w:noProof/>
              </w:rPr>
              <w:t>Besondere umweltrechtliche Vorschriften/Hinweise</w:t>
            </w:r>
            <w:r>
              <w:rPr>
                <w:noProof/>
                <w:webHidden/>
              </w:rPr>
              <w:tab/>
            </w:r>
            <w:r>
              <w:rPr>
                <w:noProof/>
                <w:webHidden/>
              </w:rPr>
              <w:fldChar w:fldCharType="begin"/>
            </w:r>
            <w:r>
              <w:rPr>
                <w:noProof/>
                <w:webHidden/>
              </w:rPr>
              <w:instrText xml:space="preserve"> PAGEREF _Toc207289082 \h </w:instrText>
            </w:r>
            <w:r>
              <w:rPr>
                <w:noProof/>
                <w:webHidden/>
              </w:rPr>
            </w:r>
            <w:r>
              <w:rPr>
                <w:noProof/>
                <w:webHidden/>
              </w:rPr>
              <w:fldChar w:fldCharType="separate"/>
            </w:r>
            <w:r w:rsidR="00C50384">
              <w:rPr>
                <w:noProof/>
                <w:webHidden/>
              </w:rPr>
              <w:t>15</w:t>
            </w:r>
            <w:r>
              <w:rPr>
                <w:noProof/>
                <w:webHidden/>
              </w:rPr>
              <w:fldChar w:fldCharType="end"/>
            </w:r>
          </w:hyperlink>
        </w:p>
        <w:p w14:paraId="1A18CBF0" w14:textId="056B8F9B"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83" w:history="1">
            <w:r w:rsidRPr="00CA52C3">
              <w:rPr>
                <w:rStyle w:val="Hyperlink"/>
                <w:noProof/>
              </w:rPr>
              <w:t>0.1.12</w:t>
            </w:r>
            <w:r>
              <w:rPr>
                <w:rFonts w:asciiTheme="minorHAnsi" w:eastAsiaTheme="minorEastAsia" w:hAnsiTheme="minorHAnsi"/>
                <w:noProof/>
                <w:kern w:val="2"/>
                <w:sz w:val="24"/>
                <w:szCs w:val="24"/>
                <w:lang w:eastAsia="de-DE"/>
                <w14:ligatures w14:val="standardContextual"/>
              </w:rPr>
              <w:tab/>
            </w:r>
            <w:r w:rsidRPr="00CA52C3">
              <w:rPr>
                <w:rStyle w:val="Hyperlink"/>
                <w:noProof/>
              </w:rPr>
              <w:t>Besondere Vorgaben für die Entsorgung</w:t>
            </w:r>
            <w:r>
              <w:rPr>
                <w:noProof/>
                <w:webHidden/>
              </w:rPr>
              <w:tab/>
            </w:r>
            <w:r>
              <w:rPr>
                <w:noProof/>
                <w:webHidden/>
              </w:rPr>
              <w:fldChar w:fldCharType="begin"/>
            </w:r>
            <w:r>
              <w:rPr>
                <w:noProof/>
                <w:webHidden/>
              </w:rPr>
              <w:instrText xml:space="preserve"> PAGEREF _Toc207289083 \h </w:instrText>
            </w:r>
            <w:r>
              <w:rPr>
                <w:noProof/>
                <w:webHidden/>
              </w:rPr>
            </w:r>
            <w:r>
              <w:rPr>
                <w:noProof/>
                <w:webHidden/>
              </w:rPr>
              <w:fldChar w:fldCharType="separate"/>
            </w:r>
            <w:r w:rsidR="00C50384">
              <w:rPr>
                <w:noProof/>
                <w:webHidden/>
              </w:rPr>
              <w:t>15</w:t>
            </w:r>
            <w:r>
              <w:rPr>
                <w:noProof/>
                <w:webHidden/>
              </w:rPr>
              <w:fldChar w:fldCharType="end"/>
            </w:r>
          </w:hyperlink>
        </w:p>
        <w:p w14:paraId="445482EA" w14:textId="26DC9729"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84" w:history="1">
            <w:r w:rsidRPr="00CA52C3">
              <w:rPr>
                <w:rStyle w:val="Hyperlink"/>
                <w:noProof/>
              </w:rPr>
              <w:t>0.1.12.1</w:t>
            </w:r>
            <w:r>
              <w:rPr>
                <w:rFonts w:asciiTheme="minorHAnsi" w:eastAsiaTheme="minorEastAsia" w:hAnsiTheme="minorHAnsi"/>
                <w:noProof/>
                <w:kern w:val="2"/>
                <w:sz w:val="24"/>
                <w:szCs w:val="24"/>
                <w:lang w:eastAsia="de-DE"/>
                <w14:ligatures w14:val="standardContextual"/>
              </w:rPr>
              <w:tab/>
            </w:r>
            <w:r w:rsidRPr="00CA52C3">
              <w:rPr>
                <w:rStyle w:val="Hyperlink"/>
                <w:noProof/>
              </w:rPr>
              <w:t>Abfall</w:t>
            </w:r>
            <w:r>
              <w:rPr>
                <w:noProof/>
                <w:webHidden/>
              </w:rPr>
              <w:tab/>
            </w:r>
            <w:r>
              <w:rPr>
                <w:noProof/>
                <w:webHidden/>
              </w:rPr>
              <w:fldChar w:fldCharType="begin"/>
            </w:r>
            <w:r>
              <w:rPr>
                <w:noProof/>
                <w:webHidden/>
              </w:rPr>
              <w:instrText xml:space="preserve"> PAGEREF _Toc207289084 \h </w:instrText>
            </w:r>
            <w:r>
              <w:rPr>
                <w:noProof/>
                <w:webHidden/>
              </w:rPr>
            </w:r>
            <w:r>
              <w:rPr>
                <w:noProof/>
                <w:webHidden/>
              </w:rPr>
              <w:fldChar w:fldCharType="separate"/>
            </w:r>
            <w:r w:rsidR="00C50384">
              <w:rPr>
                <w:noProof/>
                <w:webHidden/>
              </w:rPr>
              <w:t>15</w:t>
            </w:r>
            <w:r>
              <w:rPr>
                <w:noProof/>
                <w:webHidden/>
              </w:rPr>
              <w:fldChar w:fldCharType="end"/>
            </w:r>
          </w:hyperlink>
        </w:p>
        <w:p w14:paraId="792F24D8" w14:textId="46C1FD63"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085" w:history="1">
            <w:r w:rsidRPr="00CA52C3">
              <w:rPr>
                <w:rStyle w:val="Hyperlink"/>
                <w:noProof/>
              </w:rPr>
              <w:t>0.1.12.2</w:t>
            </w:r>
            <w:r>
              <w:rPr>
                <w:rFonts w:asciiTheme="minorHAnsi" w:eastAsiaTheme="minorEastAsia" w:hAnsiTheme="minorHAnsi"/>
                <w:noProof/>
                <w:kern w:val="2"/>
                <w:sz w:val="24"/>
                <w:szCs w:val="24"/>
                <w:lang w:eastAsia="de-DE"/>
                <w14:ligatures w14:val="standardContextual"/>
              </w:rPr>
              <w:tab/>
            </w:r>
            <w:r w:rsidRPr="00CA52C3">
              <w:rPr>
                <w:rStyle w:val="Hyperlink"/>
                <w:noProof/>
              </w:rPr>
              <w:t>Abwasser</w:t>
            </w:r>
            <w:r>
              <w:rPr>
                <w:noProof/>
                <w:webHidden/>
              </w:rPr>
              <w:tab/>
            </w:r>
            <w:r>
              <w:rPr>
                <w:noProof/>
                <w:webHidden/>
              </w:rPr>
              <w:fldChar w:fldCharType="begin"/>
            </w:r>
            <w:r>
              <w:rPr>
                <w:noProof/>
                <w:webHidden/>
              </w:rPr>
              <w:instrText xml:space="preserve"> PAGEREF _Toc207289085 \h </w:instrText>
            </w:r>
            <w:r>
              <w:rPr>
                <w:noProof/>
                <w:webHidden/>
              </w:rPr>
            </w:r>
            <w:r>
              <w:rPr>
                <w:noProof/>
                <w:webHidden/>
              </w:rPr>
              <w:fldChar w:fldCharType="separate"/>
            </w:r>
            <w:r w:rsidR="00C50384">
              <w:rPr>
                <w:noProof/>
                <w:webHidden/>
              </w:rPr>
              <w:t>15</w:t>
            </w:r>
            <w:r>
              <w:rPr>
                <w:noProof/>
                <w:webHidden/>
              </w:rPr>
              <w:fldChar w:fldCharType="end"/>
            </w:r>
          </w:hyperlink>
        </w:p>
        <w:p w14:paraId="20A56A82" w14:textId="1A9A5982"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86" w:history="1">
            <w:r w:rsidRPr="00CA52C3">
              <w:rPr>
                <w:rStyle w:val="Hyperlink"/>
                <w:noProof/>
              </w:rPr>
              <w:t>0.1.13</w:t>
            </w:r>
            <w:r>
              <w:rPr>
                <w:rFonts w:asciiTheme="minorHAnsi" w:eastAsiaTheme="minorEastAsia" w:hAnsiTheme="minorHAnsi"/>
                <w:noProof/>
                <w:kern w:val="2"/>
                <w:sz w:val="24"/>
                <w:szCs w:val="24"/>
                <w:lang w:eastAsia="de-DE"/>
                <w14:ligatures w14:val="standardContextual"/>
              </w:rPr>
              <w:tab/>
            </w:r>
            <w:r w:rsidRPr="00CA52C3">
              <w:rPr>
                <w:rStyle w:val="Hyperlink"/>
                <w:noProof/>
              </w:rPr>
              <w:t>Schutzgebiete oder Schutzzeiten</w:t>
            </w:r>
            <w:r>
              <w:rPr>
                <w:noProof/>
                <w:webHidden/>
              </w:rPr>
              <w:tab/>
            </w:r>
            <w:r>
              <w:rPr>
                <w:noProof/>
                <w:webHidden/>
              </w:rPr>
              <w:fldChar w:fldCharType="begin"/>
            </w:r>
            <w:r>
              <w:rPr>
                <w:noProof/>
                <w:webHidden/>
              </w:rPr>
              <w:instrText xml:space="preserve"> PAGEREF _Toc207289086 \h </w:instrText>
            </w:r>
            <w:r>
              <w:rPr>
                <w:noProof/>
                <w:webHidden/>
              </w:rPr>
            </w:r>
            <w:r>
              <w:rPr>
                <w:noProof/>
                <w:webHidden/>
              </w:rPr>
              <w:fldChar w:fldCharType="separate"/>
            </w:r>
            <w:r w:rsidR="00C50384">
              <w:rPr>
                <w:noProof/>
                <w:webHidden/>
              </w:rPr>
              <w:t>15</w:t>
            </w:r>
            <w:r>
              <w:rPr>
                <w:noProof/>
                <w:webHidden/>
              </w:rPr>
              <w:fldChar w:fldCharType="end"/>
            </w:r>
          </w:hyperlink>
        </w:p>
        <w:p w14:paraId="04F3B068" w14:textId="7D997F24"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87" w:history="1">
            <w:r w:rsidRPr="00CA52C3">
              <w:rPr>
                <w:rStyle w:val="Hyperlink"/>
                <w:noProof/>
              </w:rPr>
              <w:t>0.1.14</w:t>
            </w:r>
            <w:r>
              <w:rPr>
                <w:rFonts w:asciiTheme="minorHAnsi" w:eastAsiaTheme="minorEastAsia" w:hAnsiTheme="minorHAnsi"/>
                <w:noProof/>
                <w:kern w:val="2"/>
                <w:sz w:val="24"/>
                <w:szCs w:val="24"/>
                <w:lang w:eastAsia="de-DE"/>
                <w14:ligatures w14:val="standardContextual"/>
              </w:rPr>
              <w:tab/>
            </w:r>
            <w:r w:rsidRPr="00CA52C3">
              <w:rPr>
                <w:rStyle w:val="Hyperlink"/>
                <w:noProof/>
              </w:rPr>
              <w:t>Schutzmaßnahmen</w:t>
            </w:r>
            <w:r>
              <w:rPr>
                <w:noProof/>
                <w:webHidden/>
              </w:rPr>
              <w:tab/>
            </w:r>
            <w:r>
              <w:rPr>
                <w:noProof/>
                <w:webHidden/>
              </w:rPr>
              <w:fldChar w:fldCharType="begin"/>
            </w:r>
            <w:r>
              <w:rPr>
                <w:noProof/>
                <w:webHidden/>
              </w:rPr>
              <w:instrText xml:space="preserve"> PAGEREF _Toc207289087 \h </w:instrText>
            </w:r>
            <w:r>
              <w:rPr>
                <w:noProof/>
                <w:webHidden/>
              </w:rPr>
            </w:r>
            <w:r>
              <w:rPr>
                <w:noProof/>
                <w:webHidden/>
              </w:rPr>
              <w:fldChar w:fldCharType="separate"/>
            </w:r>
            <w:r w:rsidR="00C50384">
              <w:rPr>
                <w:noProof/>
                <w:webHidden/>
              </w:rPr>
              <w:t>16</w:t>
            </w:r>
            <w:r>
              <w:rPr>
                <w:noProof/>
                <w:webHidden/>
              </w:rPr>
              <w:fldChar w:fldCharType="end"/>
            </w:r>
          </w:hyperlink>
        </w:p>
        <w:p w14:paraId="13C33B95" w14:textId="5CF504F0"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88" w:history="1">
            <w:r w:rsidRPr="00CA52C3">
              <w:rPr>
                <w:rStyle w:val="Hyperlink"/>
                <w:noProof/>
              </w:rPr>
              <w:t>0.1.15</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_Toc207289088 \h </w:instrText>
            </w:r>
            <w:r>
              <w:rPr>
                <w:noProof/>
                <w:webHidden/>
              </w:rPr>
            </w:r>
            <w:r>
              <w:rPr>
                <w:noProof/>
                <w:webHidden/>
              </w:rPr>
              <w:fldChar w:fldCharType="separate"/>
            </w:r>
            <w:r w:rsidR="00C50384">
              <w:rPr>
                <w:noProof/>
                <w:webHidden/>
              </w:rPr>
              <w:t>17</w:t>
            </w:r>
            <w:r>
              <w:rPr>
                <w:noProof/>
                <w:webHidden/>
              </w:rPr>
              <w:fldChar w:fldCharType="end"/>
            </w:r>
          </w:hyperlink>
        </w:p>
        <w:p w14:paraId="43D186A4" w14:textId="174F0D47"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89" w:history="1">
            <w:r w:rsidRPr="00CA52C3">
              <w:rPr>
                <w:rStyle w:val="Hyperlink"/>
                <w:noProof/>
              </w:rPr>
              <w:t>0.1.16</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_Toc207289089 \h </w:instrText>
            </w:r>
            <w:r>
              <w:rPr>
                <w:noProof/>
                <w:webHidden/>
              </w:rPr>
            </w:r>
            <w:r>
              <w:rPr>
                <w:noProof/>
                <w:webHidden/>
              </w:rPr>
              <w:fldChar w:fldCharType="separate"/>
            </w:r>
            <w:r w:rsidR="00C50384">
              <w:rPr>
                <w:noProof/>
                <w:webHidden/>
              </w:rPr>
              <w:t>17</w:t>
            </w:r>
            <w:r>
              <w:rPr>
                <w:noProof/>
                <w:webHidden/>
              </w:rPr>
              <w:fldChar w:fldCharType="end"/>
            </w:r>
          </w:hyperlink>
        </w:p>
        <w:p w14:paraId="58270E4E" w14:textId="4850BFC7"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90" w:history="1">
            <w:r w:rsidRPr="00CA52C3">
              <w:rPr>
                <w:rStyle w:val="Hyperlink"/>
                <w:noProof/>
              </w:rPr>
              <w:t>0.1.17</w:t>
            </w:r>
            <w:r>
              <w:rPr>
                <w:rFonts w:asciiTheme="minorHAnsi" w:eastAsiaTheme="minorEastAsia" w:hAnsiTheme="minorHAnsi"/>
                <w:noProof/>
                <w:kern w:val="2"/>
                <w:sz w:val="24"/>
                <w:szCs w:val="24"/>
                <w:lang w:eastAsia="de-DE"/>
                <w14:ligatures w14:val="standardContextual"/>
              </w:rPr>
              <w:tab/>
            </w:r>
            <w:r w:rsidRPr="00CA52C3">
              <w:rPr>
                <w:rStyle w:val="Hyperlink"/>
                <w:noProof/>
              </w:rPr>
              <w:t>Hindernisse</w:t>
            </w:r>
            <w:r>
              <w:rPr>
                <w:noProof/>
                <w:webHidden/>
              </w:rPr>
              <w:tab/>
            </w:r>
            <w:r>
              <w:rPr>
                <w:noProof/>
                <w:webHidden/>
              </w:rPr>
              <w:fldChar w:fldCharType="begin"/>
            </w:r>
            <w:r>
              <w:rPr>
                <w:noProof/>
                <w:webHidden/>
              </w:rPr>
              <w:instrText xml:space="preserve"> PAGEREF _Toc207289090 \h </w:instrText>
            </w:r>
            <w:r>
              <w:rPr>
                <w:noProof/>
                <w:webHidden/>
              </w:rPr>
            </w:r>
            <w:r>
              <w:rPr>
                <w:noProof/>
                <w:webHidden/>
              </w:rPr>
              <w:fldChar w:fldCharType="separate"/>
            </w:r>
            <w:r w:rsidR="00C50384">
              <w:rPr>
                <w:noProof/>
                <w:webHidden/>
              </w:rPr>
              <w:t>18</w:t>
            </w:r>
            <w:r>
              <w:rPr>
                <w:noProof/>
                <w:webHidden/>
              </w:rPr>
              <w:fldChar w:fldCharType="end"/>
            </w:r>
          </w:hyperlink>
        </w:p>
        <w:p w14:paraId="6D5CA02C" w14:textId="35FBEC15"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91" w:history="1">
            <w:r w:rsidRPr="00CA52C3">
              <w:rPr>
                <w:rStyle w:val="Hyperlink"/>
                <w:noProof/>
              </w:rPr>
              <w:t>0.1.18</w:t>
            </w:r>
            <w:r>
              <w:rPr>
                <w:rFonts w:asciiTheme="minorHAnsi" w:eastAsiaTheme="minorEastAsia" w:hAnsiTheme="minorHAnsi"/>
                <w:noProof/>
                <w:kern w:val="2"/>
                <w:sz w:val="24"/>
                <w:szCs w:val="24"/>
                <w:lang w:eastAsia="de-DE"/>
                <w14:ligatures w14:val="standardContextual"/>
              </w:rPr>
              <w:tab/>
            </w:r>
            <w:r w:rsidRPr="00CA52C3">
              <w:rPr>
                <w:rStyle w:val="Hyperlink"/>
                <w:noProof/>
              </w:rPr>
              <w:t>Kampfmittel</w:t>
            </w:r>
            <w:r>
              <w:rPr>
                <w:noProof/>
                <w:webHidden/>
              </w:rPr>
              <w:tab/>
            </w:r>
            <w:r>
              <w:rPr>
                <w:noProof/>
                <w:webHidden/>
              </w:rPr>
              <w:fldChar w:fldCharType="begin"/>
            </w:r>
            <w:r>
              <w:rPr>
                <w:noProof/>
                <w:webHidden/>
              </w:rPr>
              <w:instrText xml:space="preserve"> PAGEREF _Toc207289091 \h </w:instrText>
            </w:r>
            <w:r>
              <w:rPr>
                <w:noProof/>
                <w:webHidden/>
              </w:rPr>
            </w:r>
            <w:r>
              <w:rPr>
                <w:noProof/>
                <w:webHidden/>
              </w:rPr>
              <w:fldChar w:fldCharType="separate"/>
            </w:r>
            <w:r w:rsidR="00C50384">
              <w:rPr>
                <w:noProof/>
                <w:webHidden/>
              </w:rPr>
              <w:t>18</w:t>
            </w:r>
            <w:r>
              <w:rPr>
                <w:noProof/>
                <w:webHidden/>
              </w:rPr>
              <w:fldChar w:fldCharType="end"/>
            </w:r>
          </w:hyperlink>
        </w:p>
        <w:p w14:paraId="1579B006" w14:textId="435521D4"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92" w:history="1">
            <w:r w:rsidRPr="00CA52C3">
              <w:rPr>
                <w:rStyle w:val="Hyperlink"/>
                <w:noProof/>
              </w:rPr>
              <w:t>0.1.19</w:t>
            </w:r>
            <w:r>
              <w:rPr>
                <w:rFonts w:asciiTheme="minorHAnsi" w:eastAsiaTheme="minorEastAsia" w:hAnsiTheme="minorHAnsi"/>
                <w:noProof/>
                <w:kern w:val="2"/>
                <w:sz w:val="24"/>
                <w:szCs w:val="24"/>
                <w:lang w:eastAsia="de-DE"/>
                <w14:ligatures w14:val="standardContextual"/>
              </w:rPr>
              <w:tab/>
            </w:r>
            <w:r w:rsidRPr="00CA52C3">
              <w:rPr>
                <w:rStyle w:val="Hyperlink"/>
                <w:noProof/>
              </w:rPr>
              <w:t>Baustellenverordnung</w:t>
            </w:r>
            <w:r>
              <w:rPr>
                <w:noProof/>
                <w:webHidden/>
              </w:rPr>
              <w:tab/>
            </w:r>
            <w:r>
              <w:rPr>
                <w:noProof/>
                <w:webHidden/>
              </w:rPr>
              <w:fldChar w:fldCharType="begin"/>
            </w:r>
            <w:r>
              <w:rPr>
                <w:noProof/>
                <w:webHidden/>
              </w:rPr>
              <w:instrText xml:space="preserve"> PAGEREF _Toc207289092 \h </w:instrText>
            </w:r>
            <w:r>
              <w:rPr>
                <w:noProof/>
                <w:webHidden/>
              </w:rPr>
            </w:r>
            <w:r>
              <w:rPr>
                <w:noProof/>
                <w:webHidden/>
              </w:rPr>
              <w:fldChar w:fldCharType="separate"/>
            </w:r>
            <w:r w:rsidR="00C50384">
              <w:rPr>
                <w:noProof/>
                <w:webHidden/>
              </w:rPr>
              <w:t>18</w:t>
            </w:r>
            <w:r>
              <w:rPr>
                <w:noProof/>
                <w:webHidden/>
              </w:rPr>
              <w:fldChar w:fldCharType="end"/>
            </w:r>
          </w:hyperlink>
        </w:p>
        <w:p w14:paraId="7862895A" w14:textId="6DC92C39"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93" w:history="1">
            <w:r w:rsidRPr="00CA52C3">
              <w:rPr>
                <w:rStyle w:val="Hyperlink"/>
                <w:noProof/>
              </w:rPr>
              <w:t>0.1.20</w:t>
            </w:r>
            <w:r>
              <w:rPr>
                <w:rFonts w:asciiTheme="minorHAnsi" w:eastAsiaTheme="minorEastAsia" w:hAnsiTheme="minorHAnsi"/>
                <w:noProof/>
                <w:kern w:val="2"/>
                <w:sz w:val="24"/>
                <w:szCs w:val="24"/>
                <w:lang w:eastAsia="de-DE"/>
                <w14:ligatures w14:val="standardContextual"/>
              </w:rPr>
              <w:tab/>
            </w:r>
            <w:r w:rsidRPr="00CA52C3">
              <w:rPr>
                <w:rStyle w:val="Hyperlink"/>
                <w:noProof/>
              </w:rPr>
              <w:t>Auflagen Dritter</w:t>
            </w:r>
            <w:r>
              <w:rPr>
                <w:noProof/>
                <w:webHidden/>
              </w:rPr>
              <w:tab/>
            </w:r>
            <w:r>
              <w:rPr>
                <w:noProof/>
                <w:webHidden/>
              </w:rPr>
              <w:fldChar w:fldCharType="begin"/>
            </w:r>
            <w:r>
              <w:rPr>
                <w:noProof/>
                <w:webHidden/>
              </w:rPr>
              <w:instrText xml:space="preserve"> PAGEREF _Toc207289093 \h </w:instrText>
            </w:r>
            <w:r>
              <w:rPr>
                <w:noProof/>
                <w:webHidden/>
              </w:rPr>
            </w:r>
            <w:r>
              <w:rPr>
                <w:noProof/>
                <w:webHidden/>
              </w:rPr>
              <w:fldChar w:fldCharType="separate"/>
            </w:r>
            <w:r w:rsidR="00C50384">
              <w:rPr>
                <w:noProof/>
                <w:webHidden/>
              </w:rPr>
              <w:t>18</w:t>
            </w:r>
            <w:r>
              <w:rPr>
                <w:noProof/>
                <w:webHidden/>
              </w:rPr>
              <w:fldChar w:fldCharType="end"/>
            </w:r>
          </w:hyperlink>
        </w:p>
        <w:p w14:paraId="773C4438" w14:textId="2E84661F"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94" w:history="1">
            <w:r w:rsidRPr="00CA52C3">
              <w:rPr>
                <w:rStyle w:val="Hyperlink"/>
                <w:noProof/>
              </w:rPr>
              <w:t>0.1.21</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_Toc207289094 \h </w:instrText>
            </w:r>
            <w:r>
              <w:rPr>
                <w:noProof/>
                <w:webHidden/>
              </w:rPr>
            </w:r>
            <w:r>
              <w:rPr>
                <w:noProof/>
                <w:webHidden/>
              </w:rPr>
              <w:fldChar w:fldCharType="separate"/>
            </w:r>
            <w:r w:rsidR="00C50384">
              <w:rPr>
                <w:noProof/>
                <w:webHidden/>
              </w:rPr>
              <w:t>18</w:t>
            </w:r>
            <w:r>
              <w:rPr>
                <w:noProof/>
                <w:webHidden/>
              </w:rPr>
              <w:fldChar w:fldCharType="end"/>
            </w:r>
          </w:hyperlink>
        </w:p>
        <w:p w14:paraId="5E12025E" w14:textId="69038A8E"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95" w:history="1">
            <w:r w:rsidRPr="00CA52C3">
              <w:rPr>
                <w:rStyle w:val="Hyperlink"/>
                <w:noProof/>
              </w:rPr>
              <w:t>0.1.22</w:t>
            </w:r>
            <w:r>
              <w:rPr>
                <w:rFonts w:asciiTheme="minorHAnsi" w:eastAsiaTheme="minorEastAsia" w:hAnsiTheme="minorHAnsi"/>
                <w:noProof/>
                <w:kern w:val="2"/>
                <w:sz w:val="24"/>
                <w:szCs w:val="24"/>
                <w:lang w:eastAsia="de-DE"/>
                <w14:ligatures w14:val="standardContextual"/>
              </w:rPr>
              <w:tab/>
            </w:r>
            <w:r w:rsidRPr="00CA52C3">
              <w:rPr>
                <w:rStyle w:val="Hyperlink"/>
                <w:noProof/>
              </w:rPr>
              <w:t>Vorarbeiten des AG</w:t>
            </w:r>
            <w:r>
              <w:rPr>
                <w:noProof/>
                <w:webHidden/>
              </w:rPr>
              <w:tab/>
            </w:r>
            <w:r>
              <w:rPr>
                <w:noProof/>
                <w:webHidden/>
              </w:rPr>
              <w:fldChar w:fldCharType="begin"/>
            </w:r>
            <w:r>
              <w:rPr>
                <w:noProof/>
                <w:webHidden/>
              </w:rPr>
              <w:instrText xml:space="preserve"> PAGEREF _Toc207289095 \h </w:instrText>
            </w:r>
            <w:r>
              <w:rPr>
                <w:noProof/>
                <w:webHidden/>
              </w:rPr>
            </w:r>
            <w:r>
              <w:rPr>
                <w:noProof/>
                <w:webHidden/>
              </w:rPr>
              <w:fldChar w:fldCharType="separate"/>
            </w:r>
            <w:r w:rsidR="00C50384">
              <w:rPr>
                <w:noProof/>
                <w:webHidden/>
              </w:rPr>
              <w:t>18</w:t>
            </w:r>
            <w:r>
              <w:rPr>
                <w:noProof/>
                <w:webHidden/>
              </w:rPr>
              <w:fldChar w:fldCharType="end"/>
            </w:r>
          </w:hyperlink>
        </w:p>
        <w:p w14:paraId="73F1AAE2" w14:textId="1031C5D5"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96" w:history="1">
            <w:r w:rsidRPr="00CA52C3">
              <w:rPr>
                <w:rStyle w:val="Hyperlink"/>
                <w:noProof/>
              </w:rPr>
              <w:t>0.1.23</w:t>
            </w:r>
            <w:r>
              <w:rPr>
                <w:rFonts w:asciiTheme="minorHAnsi" w:eastAsiaTheme="minorEastAsia" w:hAnsiTheme="minorHAnsi"/>
                <w:noProof/>
                <w:kern w:val="2"/>
                <w:sz w:val="24"/>
                <w:szCs w:val="24"/>
                <w:lang w:eastAsia="de-DE"/>
                <w14:ligatures w14:val="standardContextual"/>
              </w:rPr>
              <w:tab/>
            </w:r>
            <w:r w:rsidRPr="00CA52C3">
              <w:rPr>
                <w:rStyle w:val="Hyperlink"/>
                <w:noProof/>
              </w:rPr>
              <w:t>Arbeiten anderer Unternehmer</w:t>
            </w:r>
            <w:r>
              <w:rPr>
                <w:noProof/>
                <w:webHidden/>
              </w:rPr>
              <w:tab/>
            </w:r>
            <w:r>
              <w:rPr>
                <w:noProof/>
                <w:webHidden/>
              </w:rPr>
              <w:fldChar w:fldCharType="begin"/>
            </w:r>
            <w:r>
              <w:rPr>
                <w:noProof/>
                <w:webHidden/>
              </w:rPr>
              <w:instrText xml:space="preserve"> PAGEREF _Toc207289096 \h </w:instrText>
            </w:r>
            <w:r>
              <w:rPr>
                <w:noProof/>
                <w:webHidden/>
              </w:rPr>
            </w:r>
            <w:r>
              <w:rPr>
                <w:noProof/>
                <w:webHidden/>
              </w:rPr>
              <w:fldChar w:fldCharType="separate"/>
            </w:r>
            <w:r w:rsidR="00C50384">
              <w:rPr>
                <w:noProof/>
                <w:webHidden/>
              </w:rPr>
              <w:t>18</w:t>
            </w:r>
            <w:r>
              <w:rPr>
                <w:noProof/>
                <w:webHidden/>
              </w:rPr>
              <w:fldChar w:fldCharType="end"/>
            </w:r>
          </w:hyperlink>
        </w:p>
        <w:p w14:paraId="19359F08" w14:textId="088CEB0E"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97" w:history="1">
            <w:r w:rsidRPr="00CA52C3">
              <w:rPr>
                <w:rStyle w:val="Hyperlink"/>
                <w:noProof/>
              </w:rPr>
              <w:t>0.1.24</w:t>
            </w:r>
            <w:r>
              <w:rPr>
                <w:rFonts w:asciiTheme="minorHAnsi" w:eastAsiaTheme="minorEastAsia" w:hAnsiTheme="minorHAnsi"/>
                <w:noProof/>
                <w:kern w:val="2"/>
                <w:sz w:val="24"/>
                <w:szCs w:val="24"/>
                <w:lang w:eastAsia="de-DE"/>
                <w14:ligatures w14:val="standardContextual"/>
              </w:rPr>
              <w:tab/>
            </w:r>
            <w:r w:rsidRPr="00CA52C3">
              <w:rPr>
                <w:rStyle w:val="Hyperlink"/>
                <w:noProof/>
              </w:rPr>
              <w:t>Besondere Auflagen</w:t>
            </w:r>
            <w:r>
              <w:rPr>
                <w:noProof/>
                <w:webHidden/>
              </w:rPr>
              <w:tab/>
            </w:r>
            <w:r>
              <w:rPr>
                <w:noProof/>
                <w:webHidden/>
              </w:rPr>
              <w:fldChar w:fldCharType="begin"/>
            </w:r>
            <w:r>
              <w:rPr>
                <w:noProof/>
                <w:webHidden/>
              </w:rPr>
              <w:instrText xml:space="preserve"> PAGEREF _Toc207289097 \h </w:instrText>
            </w:r>
            <w:r>
              <w:rPr>
                <w:noProof/>
                <w:webHidden/>
              </w:rPr>
            </w:r>
            <w:r>
              <w:rPr>
                <w:noProof/>
                <w:webHidden/>
              </w:rPr>
              <w:fldChar w:fldCharType="separate"/>
            </w:r>
            <w:r w:rsidR="00C50384">
              <w:rPr>
                <w:noProof/>
                <w:webHidden/>
              </w:rPr>
              <w:t>19</w:t>
            </w:r>
            <w:r>
              <w:rPr>
                <w:noProof/>
                <w:webHidden/>
              </w:rPr>
              <w:fldChar w:fldCharType="end"/>
            </w:r>
          </w:hyperlink>
        </w:p>
        <w:p w14:paraId="3922C45B" w14:textId="388ED23C" w:rsidR="00D96EEF" w:rsidRDefault="00D96EEF">
          <w:pPr>
            <w:pStyle w:val="Verzeichnis1"/>
            <w:rPr>
              <w:rFonts w:asciiTheme="minorHAnsi" w:eastAsiaTheme="minorEastAsia" w:hAnsiTheme="minorHAnsi"/>
              <w:noProof/>
              <w:kern w:val="2"/>
              <w:sz w:val="24"/>
              <w:szCs w:val="24"/>
              <w:lang w:eastAsia="de-DE"/>
              <w14:ligatures w14:val="standardContextual"/>
            </w:rPr>
          </w:pPr>
          <w:hyperlink w:anchor="_Toc207289098" w:history="1">
            <w:r w:rsidRPr="00CA52C3">
              <w:rPr>
                <w:rStyle w:val="Hyperlink"/>
                <w:noProof/>
              </w:rPr>
              <w:t>0.2</w:t>
            </w:r>
            <w:r>
              <w:rPr>
                <w:rFonts w:asciiTheme="minorHAnsi" w:eastAsiaTheme="minorEastAsia" w:hAnsiTheme="minorHAnsi"/>
                <w:noProof/>
                <w:kern w:val="2"/>
                <w:sz w:val="24"/>
                <w:szCs w:val="24"/>
                <w:lang w:eastAsia="de-DE"/>
                <w14:ligatures w14:val="standardContextual"/>
              </w:rPr>
              <w:tab/>
            </w:r>
            <w:r w:rsidRPr="00CA52C3">
              <w:rPr>
                <w:rStyle w:val="Hyperlink"/>
                <w:noProof/>
              </w:rPr>
              <w:t>Angaben zur Ausführung</w:t>
            </w:r>
            <w:r>
              <w:rPr>
                <w:noProof/>
                <w:webHidden/>
              </w:rPr>
              <w:tab/>
            </w:r>
            <w:r>
              <w:rPr>
                <w:noProof/>
                <w:webHidden/>
              </w:rPr>
              <w:fldChar w:fldCharType="begin"/>
            </w:r>
            <w:r>
              <w:rPr>
                <w:noProof/>
                <w:webHidden/>
              </w:rPr>
              <w:instrText xml:space="preserve"> PAGEREF _Toc207289098 \h </w:instrText>
            </w:r>
            <w:r>
              <w:rPr>
                <w:noProof/>
                <w:webHidden/>
              </w:rPr>
            </w:r>
            <w:r>
              <w:rPr>
                <w:noProof/>
                <w:webHidden/>
              </w:rPr>
              <w:fldChar w:fldCharType="separate"/>
            </w:r>
            <w:r w:rsidR="00C50384">
              <w:rPr>
                <w:noProof/>
                <w:webHidden/>
              </w:rPr>
              <w:t>20</w:t>
            </w:r>
            <w:r>
              <w:rPr>
                <w:noProof/>
                <w:webHidden/>
              </w:rPr>
              <w:fldChar w:fldCharType="end"/>
            </w:r>
          </w:hyperlink>
        </w:p>
        <w:p w14:paraId="05D3B7B8" w14:textId="33CA02D1"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099" w:history="1">
            <w:r w:rsidRPr="00CA52C3">
              <w:rPr>
                <w:rStyle w:val="Hyperlink"/>
                <w:noProof/>
              </w:rPr>
              <w:t>0.2.1</w:t>
            </w:r>
            <w:r>
              <w:rPr>
                <w:rFonts w:asciiTheme="minorHAnsi" w:eastAsiaTheme="minorEastAsia" w:hAnsiTheme="minorHAnsi"/>
                <w:noProof/>
                <w:kern w:val="2"/>
                <w:sz w:val="24"/>
                <w:szCs w:val="24"/>
                <w:lang w:eastAsia="de-DE"/>
                <w14:ligatures w14:val="standardContextual"/>
              </w:rPr>
              <w:tab/>
            </w:r>
            <w:r w:rsidRPr="00CA52C3">
              <w:rPr>
                <w:rStyle w:val="Hyperlink"/>
                <w:noProof/>
              </w:rPr>
              <w:t>Bauablauf</w:t>
            </w:r>
            <w:r>
              <w:rPr>
                <w:noProof/>
                <w:webHidden/>
              </w:rPr>
              <w:tab/>
            </w:r>
            <w:r>
              <w:rPr>
                <w:noProof/>
                <w:webHidden/>
              </w:rPr>
              <w:fldChar w:fldCharType="begin"/>
            </w:r>
            <w:r>
              <w:rPr>
                <w:noProof/>
                <w:webHidden/>
              </w:rPr>
              <w:instrText xml:space="preserve"> PAGEREF _Toc207289099 \h </w:instrText>
            </w:r>
            <w:r>
              <w:rPr>
                <w:noProof/>
                <w:webHidden/>
              </w:rPr>
            </w:r>
            <w:r>
              <w:rPr>
                <w:noProof/>
                <w:webHidden/>
              </w:rPr>
              <w:fldChar w:fldCharType="separate"/>
            </w:r>
            <w:r w:rsidR="00C50384">
              <w:rPr>
                <w:noProof/>
                <w:webHidden/>
              </w:rPr>
              <w:t>20</w:t>
            </w:r>
            <w:r>
              <w:rPr>
                <w:noProof/>
                <w:webHidden/>
              </w:rPr>
              <w:fldChar w:fldCharType="end"/>
            </w:r>
          </w:hyperlink>
        </w:p>
        <w:p w14:paraId="263BCD76" w14:textId="4FC7EEC0"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00" w:history="1">
            <w:r w:rsidRPr="00CA52C3">
              <w:rPr>
                <w:rStyle w:val="Hyperlink"/>
                <w:noProof/>
              </w:rPr>
              <w:t>0.2.1.1</w:t>
            </w:r>
            <w:r>
              <w:rPr>
                <w:rFonts w:asciiTheme="minorHAnsi" w:eastAsiaTheme="minorEastAsia" w:hAnsiTheme="minorHAnsi"/>
                <w:noProof/>
                <w:kern w:val="2"/>
                <w:sz w:val="24"/>
                <w:szCs w:val="24"/>
                <w:lang w:eastAsia="de-DE"/>
                <w14:ligatures w14:val="standardContextual"/>
              </w:rPr>
              <w:tab/>
            </w:r>
            <w:r w:rsidRPr="00CA52C3">
              <w:rPr>
                <w:rStyle w:val="Hyperlink"/>
                <w:noProof/>
              </w:rPr>
              <w:t>Bauzustand 1</w:t>
            </w:r>
            <w:r>
              <w:rPr>
                <w:noProof/>
                <w:webHidden/>
              </w:rPr>
              <w:tab/>
            </w:r>
            <w:r>
              <w:rPr>
                <w:noProof/>
                <w:webHidden/>
              </w:rPr>
              <w:fldChar w:fldCharType="begin"/>
            </w:r>
            <w:r>
              <w:rPr>
                <w:noProof/>
                <w:webHidden/>
              </w:rPr>
              <w:instrText xml:space="preserve"> PAGEREF _Toc207289100 \h </w:instrText>
            </w:r>
            <w:r>
              <w:rPr>
                <w:noProof/>
                <w:webHidden/>
              </w:rPr>
            </w:r>
            <w:r>
              <w:rPr>
                <w:noProof/>
                <w:webHidden/>
              </w:rPr>
              <w:fldChar w:fldCharType="separate"/>
            </w:r>
            <w:r w:rsidR="00C50384">
              <w:rPr>
                <w:noProof/>
                <w:webHidden/>
              </w:rPr>
              <w:t>20</w:t>
            </w:r>
            <w:r>
              <w:rPr>
                <w:noProof/>
                <w:webHidden/>
              </w:rPr>
              <w:fldChar w:fldCharType="end"/>
            </w:r>
          </w:hyperlink>
        </w:p>
        <w:p w14:paraId="5F45E382" w14:textId="79102211"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01" w:history="1">
            <w:r w:rsidRPr="00CA52C3">
              <w:rPr>
                <w:rStyle w:val="Hyperlink"/>
                <w:noProof/>
              </w:rPr>
              <w:t>0.2.1.2</w:t>
            </w:r>
            <w:r>
              <w:rPr>
                <w:rFonts w:asciiTheme="minorHAnsi" w:eastAsiaTheme="minorEastAsia" w:hAnsiTheme="minorHAnsi"/>
                <w:noProof/>
                <w:kern w:val="2"/>
                <w:sz w:val="24"/>
                <w:szCs w:val="24"/>
                <w:lang w:eastAsia="de-DE"/>
                <w14:ligatures w14:val="standardContextual"/>
              </w:rPr>
              <w:tab/>
            </w:r>
            <w:r w:rsidRPr="00CA52C3">
              <w:rPr>
                <w:rStyle w:val="Hyperlink"/>
                <w:noProof/>
              </w:rPr>
              <w:t>Bauzustand 2</w:t>
            </w:r>
            <w:r>
              <w:rPr>
                <w:noProof/>
                <w:webHidden/>
              </w:rPr>
              <w:tab/>
            </w:r>
            <w:r>
              <w:rPr>
                <w:noProof/>
                <w:webHidden/>
              </w:rPr>
              <w:fldChar w:fldCharType="begin"/>
            </w:r>
            <w:r>
              <w:rPr>
                <w:noProof/>
                <w:webHidden/>
              </w:rPr>
              <w:instrText xml:space="preserve"> PAGEREF _Toc207289101 \h </w:instrText>
            </w:r>
            <w:r>
              <w:rPr>
                <w:noProof/>
                <w:webHidden/>
              </w:rPr>
            </w:r>
            <w:r>
              <w:rPr>
                <w:noProof/>
                <w:webHidden/>
              </w:rPr>
              <w:fldChar w:fldCharType="separate"/>
            </w:r>
            <w:r w:rsidR="00C50384">
              <w:rPr>
                <w:noProof/>
                <w:webHidden/>
              </w:rPr>
              <w:t>21</w:t>
            </w:r>
            <w:r>
              <w:rPr>
                <w:noProof/>
                <w:webHidden/>
              </w:rPr>
              <w:fldChar w:fldCharType="end"/>
            </w:r>
          </w:hyperlink>
        </w:p>
        <w:p w14:paraId="1735E28C" w14:textId="1059EAED"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02" w:history="1">
            <w:r w:rsidRPr="00CA52C3">
              <w:rPr>
                <w:rStyle w:val="Hyperlink"/>
                <w:noProof/>
              </w:rPr>
              <w:t>0.2.1.3</w:t>
            </w:r>
            <w:r>
              <w:rPr>
                <w:rFonts w:asciiTheme="minorHAnsi" w:eastAsiaTheme="minorEastAsia" w:hAnsiTheme="minorHAnsi"/>
                <w:noProof/>
                <w:kern w:val="2"/>
                <w:sz w:val="24"/>
                <w:szCs w:val="24"/>
                <w:lang w:eastAsia="de-DE"/>
                <w14:ligatures w14:val="standardContextual"/>
              </w:rPr>
              <w:tab/>
            </w:r>
            <w:r w:rsidRPr="00CA52C3">
              <w:rPr>
                <w:rStyle w:val="Hyperlink"/>
                <w:noProof/>
              </w:rPr>
              <w:t>Bauzustand 3</w:t>
            </w:r>
            <w:r>
              <w:rPr>
                <w:noProof/>
                <w:webHidden/>
              </w:rPr>
              <w:tab/>
            </w:r>
            <w:r>
              <w:rPr>
                <w:noProof/>
                <w:webHidden/>
              </w:rPr>
              <w:fldChar w:fldCharType="begin"/>
            </w:r>
            <w:r>
              <w:rPr>
                <w:noProof/>
                <w:webHidden/>
              </w:rPr>
              <w:instrText xml:space="preserve"> PAGEREF _Toc207289102 \h </w:instrText>
            </w:r>
            <w:r>
              <w:rPr>
                <w:noProof/>
                <w:webHidden/>
              </w:rPr>
            </w:r>
            <w:r>
              <w:rPr>
                <w:noProof/>
                <w:webHidden/>
              </w:rPr>
              <w:fldChar w:fldCharType="separate"/>
            </w:r>
            <w:r w:rsidR="00C50384">
              <w:rPr>
                <w:noProof/>
                <w:webHidden/>
              </w:rPr>
              <w:t>21</w:t>
            </w:r>
            <w:r>
              <w:rPr>
                <w:noProof/>
                <w:webHidden/>
              </w:rPr>
              <w:fldChar w:fldCharType="end"/>
            </w:r>
          </w:hyperlink>
        </w:p>
        <w:p w14:paraId="0940D30E" w14:textId="738FFE09"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03" w:history="1">
            <w:r w:rsidRPr="00CA52C3">
              <w:rPr>
                <w:rStyle w:val="Hyperlink"/>
                <w:noProof/>
              </w:rPr>
              <w:t>0.2.1.4</w:t>
            </w:r>
            <w:r>
              <w:rPr>
                <w:rFonts w:asciiTheme="minorHAnsi" w:eastAsiaTheme="minorEastAsia" w:hAnsiTheme="minorHAnsi"/>
                <w:noProof/>
                <w:kern w:val="2"/>
                <w:sz w:val="24"/>
                <w:szCs w:val="24"/>
                <w:lang w:eastAsia="de-DE"/>
                <w14:ligatures w14:val="standardContextual"/>
              </w:rPr>
              <w:tab/>
            </w:r>
            <w:r w:rsidRPr="00CA52C3">
              <w:rPr>
                <w:rStyle w:val="Hyperlink"/>
                <w:noProof/>
              </w:rPr>
              <w:t>Bauzustand 4</w:t>
            </w:r>
            <w:r>
              <w:rPr>
                <w:noProof/>
                <w:webHidden/>
              </w:rPr>
              <w:tab/>
            </w:r>
            <w:r>
              <w:rPr>
                <w:noProof/>
                <w:webHidden/>
              </w:rPr>
              <w:fldChar w:fldCharType="begin"/>
            </w:r>
            <w:r>
              <w:rPr>
                <w:noProof/>
                <w:webHidden/>
              </w:rPr>
              <w:instrText xml:space="preserve"> PAGEREF _Toc207289103 \h </w:instrText>
            </w:r>
            <w:r>
              <w:rPr>
                <w:noProof/>
                <w:webHidden/>
              </w:rPr>
            </w:r>
            <w:r>
              <w:rPr>
                <w:noProof/>
                <w:webHidden/>
              </w:rPr>
              <w:fldChar w:fldCharType="separate"/>
            </w:r>
            <w:r w:rsidR="00C50384">
              <w:rPr>
                <w:noProof/>
                <w:webHidden/>
              </w:rPr>
              <w:t>21</w:t>
            </w:r>
            <w:r>
              <w:rPr>
                <w:noProof/>
                <w:webHidden/>
              </w:rPr>
              <w:fldChar w:fldCharType="end"/>
            </w:r>
          </w:hyperlink>
        </w:p>
        <w:p w14:paraId="16ED6A6C" w14:textId="1B370CB1"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04" w:history="1">
            <w:r w:rsidRPr="00CA52C3">
              <w:rPr>
                <w:rStyle w:val="Hyperlink"/>
                <w:noProof/>
              </w:rPr>
              <w:t>0.2.2</w:t>
            </w:r>
            <w:r>
              <w:rPr>
                <w:rFonts w:asciiTheme="minorHAnsi" w:eastAsiaTheme="minorEastAsia" w:hAnsiTheme="minorHAnsi"/>
                <w:noProof/>
                <w:kern w:val="2"/>
                <w:sz w:val="24"/>
                <w:szCs w:val="24"/>
                <w:lang w:eastAsia="de-DE"/>
                <w14:ligatures w14:val="standardContextual"/>
              </w:rPr>
              <w:tab/>
            </w:r>
            <w:r w:rsidRPr="00CA52C3">
              <w:rPr>
                <w:rStyle w:val="Hyperlink"/>
                <w:noProof/>
              </w:rPr>
              <w:t>Erschwernisse</w:t>
            </w:r>
            <w:r>
              <w:rPr>
                <w:noProof/>
                <w:webHidden/>
              </w:rPr>
              <w:tab/>
            </w:r>
            <w:r>
              <w:rPr>
                <w:noProof/>
                <w:webHidden/>
              </w:rPr>
              <w:fldChar w:fldCharType="begin"/>
            </w:r>
            <w:r>
              <w:rPr>
                <w:noProof/>
                <w:webHidden/>
              </w:rPr>
              <w:instrText xml:space="preserve"> PAGEREF _Toc207289104 \h </w:instrText>
            </w:r>
            <w:r>
              <w:rPr>
                <w:noProof/>
                <w:webHidden/>
              </w:rPr>
            </w:r>
            <w:r>
              <w:rPr>
                <w:noProof/>
                <w:webHidden/>
              </w:rPr>
              <w:fldChar w:fldCharType="separate"/>
            </w:r>
            <w:r w:rsidR="00C50384">
              <w:rPr>
                <w:noProof/>
                <w:webHidden/>
              </w:rPr>
              <w:t>21</w:t>
            </w:r>
            <w:r>
              <w:rPr>
                <w:noProof/>
                <w:webHidden/>
              </w:rPr>
              <w:fldChar w:fldCharType="end"/>
            </w:r>
          </w:hyperlink>
        </w:p>
        <w:p w14:paraId="2D187CC3" w14:textId="4372E841"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05" w:history="1">
            <w:r w:rsidRPr="00CA52C3">
              <w:rPr>
                <w:rStyle w:val="Hyperlink"/>
                <w:noProof/>
              </w:rPr>
              <w:t>0.2.3</w:t>
            </w:r>
            <w:r>
              <w:rPr>
                <w:rFonts w:asciiTheme="minorHAnsi" w:eastAsiaTheme="minorEastAsia" w:hAnsiTheme="minorHAnsi"/>
                <w:noProof/>
                <w:kern w:val="2"/>
                <w:sz w:val="24"/>
                <w:szCs w:val="24"/>
                <w:lang w:eastAsia="de-DE"/>
                <w14:ligatures w14:val="standardContextual"/>
              </w:rPr>
              <w:tab/>
            </w:r>
            <w:r w:rsidRPr="00CA52C3">
              <w:rPr>
                <w:rStyle w:val="Hyperlink"/>
                <w:noProof/>
              </w:rPr>
              <w:t>Vorgaben aus dem SiGe-Plan</w:t>
            </w:r>
            <w:r>
              <w:rPr>
                <w:noProof/>
                <w:webHidden/>
              </w:rPr>
              <w:tab/>
            </w:r>
            <w:r>
              <w:rPr>
                <w:noProof/>
                <w:webHidden/>
              </w:rPr>
              <w:fldChar w:fldCharType="begin"/>
            </w:r>
            <w:r>
              <w:rPr>
                <w:noProof/>
                <w:webHidden/>
              </w:rPr>
              <w:instrText xml:space="preserve"> PAGEREF _Toc207289105 \h </w:instrText>
            </w:r>
            <w:r>
              <w:rPr>
                <w:noProof/>
                <w:webHidden/>
              </w:rPr>
            </w:r>
            <w:r>
              <w:rPr>
                <w:noProof/>
                <w:webHidden/>
              </w:rPr>
              <w:fldChar w:fldCharType="separate"/>
            </w:r>
            <w:r w:rsidR="00C50384">
              <w:rPr>
                <w:noProof/>
                <w:webHidden/>
              </w:rPr>
              <w:t>21</w:t>
            </w:r>
            <w:r>
              <w:rPr>
                <w:noProof/>
                <w:webHidden/>
              </w:rPr>
              <w:fldChar w:fldCharType="end"/>
            </w:r>
          </w:hyperlink>
        </w:p>
        <w:p w14:paraId="1F772247" w14:textId="300C2D81"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06" w:history="1">
            <w:r w:rsidRPr="00CA52C3">
              <w:rPr>
                <w:rStyle w:val="Hyperlink"/>
                <w:noProof/>
              </w:rPr>
              <w:t>0.2.4</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_Toc207289106 \h </w:instrText>
            </w:r>
            <w:r>
              <w:rPr>
                <w:noProof/>
                <w:webHidden/>
              </w:rPr>
            </w:r>
            <w:r>
              <w:rPr>
                <w:noProof/>
                <w:webHidden/>
              </w:rPr>
              <w:fldChar w:fldCharType="separate"/>
            </w:r>
            <w:r w:rsidR="00C50384">
              <w:rPr>
                <w:noProof/>
                <w:webHidden/>
              </w:rPr>
              <w:t>21</w:t>
            </w:r>
            <w:r>
              <w:rPr>
                <w:noProof/>
                <w:webHidden/>
              </w:rPr>
              <w:fldChar w:fldCharType="end"/>
            </w:r>
          </w:hyperlink>
        </w:p>
        <w:p w14:paraId="386AC4AD" w14:textId="022AC778"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07" w:history="1">
            <w:r w:rsidRPr="00CA52C3">
              <w:rPr>
                <w:rStyle w:val="Hyperlink"/>
                <w:noProof/>
              </w:rPr>
              <w:t>0.2.5</w:t>
            </w:r>
            <w:r>
              <w:rPr>
                <w:rFonts w:asciiTheme="minorHAnsi" w:eastAsiaTheme="minorEastAsia" w:hAnsiTheme="minorHAnsi"/>
                <w:noProof/>
                <w:kern w:val="2"/>
                <w:sz w:val="24"/>
                <w:szCs w:val="24"/>
                <w:lang w:eastAsia="de-DE"/>
                <w14:ligatures w14:val="standardContextual"/>
              </w:rPr>
              <w:tab/>
            </w:r>
            <w:r w:rsidRPr="00CA52C3">
              <w:rPr>
                <w:rStyle w:val="Hyperlink"/>
                <w:noProof/>
              </w:rPr>
              <w:t>Kontaminierte Bereiche</w:t>
            </w:r>
            <w:r>
              <w:rPr>
                <w:noProof/>
                <w:webHidden/>
              </w:rPr>
              <w:tab/>
            </w:r>
            <w:r>
              <w:rPr>
                <w:noProof/>
                <w:webHidden/>
              </w:rPr>
              <w:fldChar w:fldCharType="begin"/>
            </w:r>
            <w:r>
              <w:rPr>
                <w:noProof/>
                <w:webHidden/>
              </w:rPr>
              <w:instrText xml:space="preserve"> PAGEREF _Toc207289107 \h </w:instrText>
            </w:r>
            <w:r>
              <w:rPr>
                <w:noProof/>
                <w:webHidden/>
              </w:rPr>
            </w:r>
            <w:r>
              <w:rPr>
                <w:noProof/>
                <w:webHidden/>
              </w:rPr>
              <w:fldChar w:fldCharType="separate"/>
            </w:r>
            <w:r w:rsidR="00C50384">
              <w:rPr>
                <w:noProof/>
                <w:webHidden/>
              </w:rPr>
              <w:t>21</w:t>
            </w:r>
            <w:r>
              <w:rPr>
                <w:noProof/>
                <w:webHidden/>
              </w:rPr>
              <w:fldChar w:fldCharType="end"/>
            </w:r>
          </w:hyperlink>
        </w:p>
        <w:p w14:paraId="7307F43D" w14:textId="44D2D4A9"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08" w:history="1">
            <w:r w:rsidRPr="00CA52C3">
              <w:rPr>
                <w:rStyle w:val="Hyperlink"/>
                <w:noProof/>
              </w:rPr>
              <w:t>0.2.6</w:t>
            </w:r>
            <w:r>
              <w:rPr>
                <w:rFonts w:asciiTheme="minorHAnsi" w:eastAsiaTheme="minorEastAsia" w:hAnsiTheme="minorHAnsi"/>
                <w:noProof/>
                <w:kern w:val="2"/>
                <w:sz w:val="24"/>
                <w:szCs w:val="24"/>
                <w:lang w:eastAsia="de-DE"/>
                <w14:ligatures w14:val="standardContextual"/>
              </w:rPr>
              <w:tab/>
            </w:r>
            <w:r w:rsidRPr="00CA52C3">
              <w:rPr>
                <w:rStyle w:val="Hyperlink"/>
                <w:noProof/>
              </w:rPr>
              <w:t>Besondere Einrichtungen</w:t>
            </w:r>
            <w:r>
              <w:rPr>
                <w:noProof/>
                <w:webHidden/>
              </w:rPr>
              <w:tab/>
            </w:r>
            <w:r>
              <w:rPr>
                <w:noProof/>
                <w:webHidden/>
              </w:rPr>
              <w:fldChar w:fldCharType="begin"/>
            </w:r>
            <w:r>
              <w:rPr>
                <w:noProof/>
                <w:webHidden/>
              </w:rPr>
              <w:instrText xml:space="preserve"> PAGEREF _Toc207289108 \h </w:instrText>
            </w:r>
            <w:r>
              <w:rPr>
                <w:noProof/>
                <w:webHidden/>
              </w:rPr>
            </w:r>
            <w:r>
              <w:rPr>
                <w:noProof/>
                <w:webHidden/>
              </w:rPr>
              <w:fldChar w:fldCharType="separate"/>
            </w:r>
            <w:r w:rsidR="00C50384">
              <w:rPr>
                <w:noProof/>
                <w:webHidden/>
              </w:rPr>
              <w:t>21</w:t>
            </w:r>
            <w:r>
              <w:rPr>
                <w:noProof/>
                <w:webHidden/>
              </w:rPr>
              <w:fldChar w:fldCharType="end"/>
            </w:r>
          </w:hyperlink>
        </w:p>
        <w:p w14:paraId="1331CEBC" w14:textId="006668B0"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09" w:history="1">
            <w:r w:rsidRPr="00CA52C3">
              <w:rPr>
                <w:rStyle w:val="Hyperlink"/>
                <w:noProof/>
              </w:rPr>
              <w:t>0.2.7</w:t>
            </w:r>
            <w:r>
              <w:rPr>
                <w:rFonts w:asciiTheme="minorHAnsi" w:eastAsiaTheme="minorEastAsia" w:hAnsiTheme="minorHAnsi"/>
                <w:noProof/>
                <w:kern w:val="2"/>
                <w:sz w:val="24"/>
                <w:szCs w:val="24"/>
                <w:lang w:eastAsia="de-DE"/>
                <w14:ligatures w14:val="standardContextual"/>
              </w:rPr>
              <w:tab/>
            </w:r>
            <w:r w:rsidRPr="00CA52C3">
              <w:rPr>
                <w:rStyle w:val="Hyperlink"/>
                <w:noProof/>
              </w:rPr>
              <w:t>Besondere Anforderungen an Gerüste</w:t>
            </w:r>
            <w:r>
              <w:rPr>
                <w:noProof/>
                <w:webHidden/>
              </w:rPr>
              <w:tab/>
            </w:r>
            <w:r>
              <w:rPr>
                <w:noProof/>
                <w:webHidden/>
              </w:rPr>
              <w:fldChar w:fldCharType="begin"/>
            </w:r>
            <w:r>
              <w:rPr>
                <w:noProof/>
                <w:webHidden/>
              </w:rPr>
              <w:instrText xml:space="preserve"> PAGEREF _Toc207289109 \h </w:instrText>
            </w:r>
            <w:r>
              <w:rPr>
                <w:noProof/>
                <w:webHidden/>
              </w:rPr>
            </w:r>
            <w:r>
              <w:rPr>
                <w:noProof/>
                <w:webHidden/>
              </w:rPr>
              <w:fldChar w:fldCharType="separate"/>
            </w:r>
            <w:r w:rsidR="00C50384">
              <w:rPr>
                <w:noProof/>
                <w:webHidden/>
              </w:rPr>
              <w:t>23</w:t>
            </w:r>
            <w:r>
              <w:rPr>
                <w:noProof/>
                <w:webHidden/>
              </w:rPr>
              <w:fldChar w:fldCharType="end"/>
            </w:r>
          </w:hyperlink>
        </w:p>
        <w:p w14:paraId="78D4BE76" w14:textId="45BE00CC"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10" w:history="1">
            <w:r w:rsidRPr="00CA52C3">
              <w:rPr>
                <w:rStyle w:val="Hyperlink"/>
                <w:noProof/>
              </w:rPr>
              <w:t>0.2.8</w:t>
            </w:r>
            <w:r>
              <w:rPr>
                <w:rFonts w:asciiTheme="minorHAnsi" w:eastAsiaTheme="minorEastAsia" w:hAnsiTheme="minorHAnsi"/>
                <w:noProof/>
                <w:kern w:val="2"/>
                <w:sz w:val="24"/>
                <w:szCs w:val="24"/>
                <w:lang w:eastAsia="de-DE"/>
                <w14:ligatures w14:val="standardContextual"/>
              </w:rPr>
              <w:tab/>
            </w:r>
            <w:r w:rsidRPr="00CA52C3">
              <w:rPr>
                <w:rStyle w:val="Hyperlink"/>
                <w:noProof/>
              </w:rPr>
              <w:t>Mitbenutzung fremder Einrichtungen</w:t>
            </w:r>
            <w:r>
              <w:rPr>
                <w:noProof/>
                <w:webHidden/>
              </w:rPr>
              <w:tab/>
            </w:r>
            <w:r>
              <w:rPr>
                <w:noProof/>
                <w:webHidden/>
              </w:rPr>
              <w:fldChar w:fldCharType="begin"/>
            </w:r>
            <w:r>
              <w:rPr>
                <w:noProof/>
                <w:webHidden/>
              </w:rPr>
              <w:instrText xml:space="preserve"> PAGEREF _Toc207289110 \h </w:instrText>
            </w:r>
            <w:r>
              <w:rPr>
                <w:noProof/>
                <w:webHidden/>
              </w:rPr>
            </w:r>
            <w:r>
              <w:rPr>
                <w:noProof/>
                <w:webHidden/>
              </w:rPr>
              <w:fldChar w:fldCharType="separate"/>
            </w:r>
            <w:r w:rsidR="00C50384">
              <w:rPr>
                <w:noProof/>
                <w:webHidden/>
              </w:rPr>
              <w:t>23</w:t>
            </w:r>
            <w:r>
              <w:rPr>
                <w:noProof/>
                <w:webHidden/>
              </w:rPr>
              <w:fldChar w:fldCharType="end"/>
            </w:r>
          </w:hyperlink>
        </w:p>
        <w:p w14:paraId="149BAF9A" w14:textId="73D35D46"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11" w:history="1">
            <w:r w:rsidRPr="00CA52C3">
              <w:rPr>
                <w:rStyle w:val="Hyperlink"/>
                <w:noProof/>
              </w:rPr>
              <w:t>0.2.9</w:t>
            </w:r>
            <w:r>
              <w:rPr>
                <w:rFonts w:asciiTheme="minorHAnsi" w:eastAsiaTheme="minorEastAsia" w:hAnsiTheme="minorHAnsi"/>
                <w:noProof/>
                <w:kern w:val="2"/>
                <w:sz w:val="24"/>
                <w:szCs w:val="24"/>
                <w:lang w:eastAsia="de-DE"/>
                <w14:ligatures w14:val="standardContextual"/>
              </w:rPr>
              <w:tab/>
            </w:r>
            <w:r w:rsidRPr="00CA52C3">
              <w:rPr>
                <w:rStyle w:val="Hyperlink"/>
                <w:noProof/>
              </w:rPr>
              <w:t>Vorhaltung für andere Unternehmer</w:t>
            </w:r>
            <w:r>
              <w:rPr>
                <w:noProof/>
                <w:webHidden/>
              </w:rPr>
              <w:tab/>
            </w:r>
            <w:r>
              <w:rPr>
                <w:noProof/>
                <w:webHidden/>
              </w:rPr>
              <w:fldChar w:fldCharType="begin"/>
            </w:r>
            <w:r>
              <w:rPr>
                <w:noProof/>
                <w:webHidden/>
              </w:rPr>
              <w:instrText xml:space="preserve"> PAGEREF _Toc207289111 \h </w:instrText>
            </w:r>
            <w:r>
              <w:rPr>
                <w:noProof/>
                <w:webHidden/>
              </w:rPr>
            </w:r>
            <w:r>
              <w:rPr>
                <w:noProof/>
                <w:webHidden/>
              </w:rPr>
              <w:fldChar w:fldCharType="separate"/>
            </w:r>
            <w:r w:rsidR="00C50384">
              <w:rPr>
                <w:noProof/>
                <w:webHidden/>
              </w:rPr>
              <w:t>23</w:t>
            </w:r>
            <w:r>
              <w:rPr>
                <w:noProof/>
                <w:webHidden/>
              </w:rPr>
              <w:fldChar w:fldCharType="end"/>
            </w:r>
          </w:hyperlink>
        </w:p>
        <w:p w14:paraId="33AC6ECD" w14:textId="4E658BC5"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12" w:history="1">
            <w:r w:rsidRPr="00CA52C3">
              <w:rPr>
                <w:rStyle w:val="Hyperlink"/>
                <w:noProof/>
              </w:rPr>
              <w:t>0.2.10</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_Toc207289112 \h </w:instrText>
            </w:r>
            <w:r>
              <w:rPr>
                <w:noProof/>
                <w:webHidden/>
              </w:rPr>
            </w:r>
            <w:r>
              <w:rPr>
                <w:noProof/>
                <w:webHidden/>
              </w:rPr>
              <w:fldChar w:fldCharType="separate"/>
            </w:r>
            <w:r w:rsidR="00C50384">
              <w:rPr>
                <w:noProof/>
                <w:webHidden/>
              </w:rPr>
              <w:t>23</w:t>
            </w:r>
            <w:r>
              <w:rPr>
                <w:noProof/>
                <w:webHidden/>
              </w:rPr>
              <w:fldChar w:fldCharType="end"/>
            </w:r>
          </w:hyperlink>
        </w:p>
        <w:p w14:paraId="79238FBA" w14:textId="00A30E8C"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13" w:history="1">
            <w:r w:rsidRPr="00CA52C3">
              <w:rPr>
                <w:rStyle w:val="Hyperlink"/>
                <w:noProof/>
              </w:rPr>
              <w:t>0.2.11</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_Toc207289113 \h </w:instrText>
            </w:r>
            <w:r>
              <w:rPr>
                <w:noProof/>
                <w:webHidden/>
              </w:rPr>
            </w:r>
            <w:r>
              <w:rPr>
                <w:noProof/>
                <w:webHidden/>
              </w:rPr>
              <w:fldChar w:fldCharType="separate"/>
            </w:r>
            <w:r w:rsidR="00C50384">
              <w:rPr>
                <w:noProof/>
                <w:webHidden/>
              </w:rPr>
              <w:t>23</w:t>
            </w:r>
            <w:r>
              <w:rPr>
                <w:noProof/>
                <w:webHidden/>
              </w:rPr>
              <w:fldChar w:fldCharType="end"/>
            </w:r>
          </w:hyperlink>
        </w:p>
        <w:p w14:paraId="644DC9EE" w14:textId="4B54B418"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14" w:history="1">
            <w:r w:rsidRPr="00CA52C3">
              <w:rPr>
                <w:rStyle w:val="Hyperlink"/>
                <w:noProof/>
              </w:rPr>
              <w:t>0.2.12</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_Toc207289114 \h </w:instrText>
            </w:r>
            <w:r>
              <w:rPr>
                <w:noProof/>
                <w:webHidden/>
              </w:rPr>
            </w:r>
            <w:r>
              <w:rPr>
                <w:noProof/>
                <w:webHidden/>
              </w:rPr>
              <w:fldChar w:fldCharType="separate"/>
            </w:r>
            <w:r w:rsidR="00C50384">
              <w:rPr>
                <w:noProof/>
                <w:webHidden/>
              </w:rPr>
              <w:t>23</w:t>
            </w:r>
            <w:r>
              <w:rPr>
                <w:noProof/>
                <w:webHidden/>
              </w:rPr>
              <w:fldChar w:fldCharType="end"/>
            </w:r>
          </w:hyperlink>
        </w:p>
        <w:p w14:paraId="174896F1" w14:textId="5B62EE09"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15" w:history="1">
            <w:r w:rsidRPr="00CA52C3">
              <w:rPr>
                <w:rStyle w:val="Hyperlink"/>
                <w:noProof/>
              </w:rPr>
              <w:t>0.2.13</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_Toc207289115 \h </w:instrText>
            </w:r>
            <w:r>
              <w:rPr>
                <w:noProof/>
                <w:webHidden/>
              </w:rPr>
            </w:r>
            <w:r>
              <w:rPr>
                <w:noProof/>
                <w:webHidden/>
              </w:rPr>
              <w:fldChar w:fldCharType="separate"/>
            </w:r>
            <w:r w:rsidR="00C50384">
              <w:rPr>
                <w:noProof/>
                <w:webHidden/>
              </w:rPr>
              <w:t>23</w:t>
            </w:r>
            <w:r>
              <w:rPr>
                <w:noProof/>
                <w:webHidden/>
              </w:rPr>
              <w:fldChar w:fldCharType="end"/>
            </w:r>
          </w:hyperlink>
        </w:p>
        <w:p w14:paraId="56D3491B" w14:textId="68C0D6BC"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16" w:history="1">
            <w:r w:rsidRPr="00CA52C3">
              <w:rPr>
                <w:rStyle w:val="Hyperlink"/>
                <w:noProof/>
              </w:rPr>
              <w:t>0.2.14</w:t>
            </w:r>
            <w:r>
              <w:rPr>
                <w:rFonts w:asciiTheme="minorHAnsi" w:eastAsiaTheme="minorEastAsia" w:hAnsiTheme="minorHAnsi"/>
                <w:noProof/>
                <w:kern w:val="2"/>
                <w:sz w:val="24"/>
                <w:szCs w:val="24"/>
                <w:lang w:eastAsia="de-DE"/>
                <w14:ligatures w14:val="standardContextual"/>
              </w:rPr>
              <w:tab/>
            </w:r>
            <w:r w:rsidRPr="00CA52C3">
              <w:rPr>
                <w:rStyle w:val="Hyperlink"/>
                <w:noProof/>
              </w:rPr>
              <w:t>Umgang mit gewonnenen Stoffen</w:t>
            </w:r>
            <w:r>
              <w:rPr>
                <w:noProof/>
                <w:webHidden/>
              </w:rPr>
              <w:tab/>
            </w:r>
            <w:r>
              <w:rPr>
                <w:noProof/>
                <w:webHidden/>
              </w:rPr>
              <w:fldChar w:fldCharType="begin"/>
            </w:r>
            <w:r>
              <w:rPr>
                <w:noProof/>
                <w:webHidden/>
              </w:rPr>
              <w:instrText xml:space="preserve"> PAGEREF _Toc207289116 \h </w:instrText>
            </w:r>
            <w:r>
              <w:rPr>
                <w:noProof/>
                <w:webHidden/>
              </w:rPr>
            </w:r>
            <w:r>
              <w:rPr>
                <w:noProof/>
                <w:webHidden/>
              </w:rPr>
              <w:fldChar w:fldCharType="separate"/>
            </w:r>
            <w:r w:rsidR="00C50384">
              <w:rPr>
                <w:noProof/>
                <w:webHidden/>
              </w:rPr>
              <w:t>23</w:t>
            </w:r>
            <w:r>
              <w:rPr>
                <w:noProof/>
                <w:webHidden/>
              </w:rPr>
              <w:fldChar w:fldCharType="end"/>
            </w:r>
          </w:hyperlink>
        </w:p>
        <w:p w14:paraId="02A87B70" w14:textId="5CBE0546"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17" w:history="1">
            <w:r w:rsidRPr="00CA52C3">
              <w:rPr>
                <w:rStyle w:val="Hyperlink"/>
                <w:noProof/>
              </w:rPr>
              <w:t>0.2.14.1</w:t>
            </w:r>
            <w:r>
              <w:rPr>
                <w:rFonts w:asciiTheme="minorHAnsi" w:eastAsiaTheme="minorEastAsia" w:hAnsiTheme="minorHAnsi"/>
                <w:noProof/>
                <w:kern w:val="2"/>
                <w:sz w:val="24"/>
                <w:szCs w:val="24"/>
                <w:lang w:eastAsia="de-DE"/>
                <w14:ligatures w14:val="standardContextual"/>
              </w:rPr>
              <w:tab/>
            </w:r>
            <w:r w:rsidRPr="00CA52C3">
              <w:rPr>
                <w:rStyle w:val="Hyperlink"/>
                <w:noProof/>
              </w:rPr>
              <w:t>Umgang mit Bodenaushub</w:t>
            </w:r>
            <w:r>
              <w:rPr>
                <w:noProof/>
                <w:webHidden/>
              </w:rPr>
              <w:tab/>
            </w:r>
            <w:r>
              <w:rPr>
                <w:noProof/>
                <w:webHidden/>
              </w:rPr>
              <w:fldChar w:fldCharType="begin"/>
            </w:r>
            <w:r>
              <w:rPr>
                <w:noProof/>
                <w:webHidden/>
              </w:rPr>
              <w:instrText xml:space="preserve"> PAGEREF _Toc207289117 \h </w:instrText>
            </w:r>
            <w:r>
              <w:rPr>
                <w:noProof/>
                <w:webHidden/>
              </w:rPr>
            </w:r>
            <w:r>
              <w:rPr>
                <w:noProof/>
                <w:webHidden/>
              </w:rPr>
              <w:fldChar w:fldCharType="separate"/>
            </w:r>
            <w:r w:rsidR="00C50384">
              <w:rPr>
                <w:noProof/>
                <w:webHidden/>
              </w:rPr>
              <w:t>23</w:t>
            </w:r>
            <w:r>
              <w:rPr>
                <w:noProof/>
                <w:webHidden/>
              </w:rPr>
              <w:fldChar w:fldCharType="end"/>
            </w:r>
          </w:hyperlink>
        </w:p>
        <w:p w14:paraId="14941703" w14:textId="42A04B3C"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18" w:history="1">
            <w:r w:rsidRPr="00CA52C3">
              <w:rPr>
                <w:rStyle w:val="Hyperlink"/>
                <w:noProof/>
              </w:rPr>
              <w:t>0.2.14.2</w:t>
            </w:r>
            <w:r>
              <w:rPr>
                <w:rFonts w:asciiTheme="minorHAnsi" w:eastAsiaTheme="minorEastAsia" w:hAnsiTheme="minorHAnsi"/>
                <w:noProof/>
                <w:kern w:val="2"/>
                <w:sz w:val="24"/>
                <w:szCs w:val="24"/>
                <w:lang w:eastAsia="de-DE"/>
                <w14:ligatures w14:val="standardContextual"/>
              </w:rPr>
              <w:tab/>
            </w:r>
            <w:r w:rsidRPr="00CA52C3">
              <w:rPr>
                <w:rStyle w:val="Hyperlink"/>
                <w:noProof/>
              </w:rPr>
              <w:t>Eignungs- und Gütenachweise für zugelieferten Bodenaushub und zugeliefertes mineralisches Material</w:t>
            </w:r>
            <w:r>
              <w:rPr>
                <w:noProof/>
                <w:webHidden/>
              </w:rPr>
              <w:tab/>
            </w:r>
            <w:r>
              <w:rPr>
                <w:noProof/>
                <w:webHidden/>
              </w:rPr>
              <w:fldChar w:fldCharType="begin"/>
            </w:r>
            <w:r>
              <w:rPr>
                <w:noProof/>
                <w:webHidden/>
              </w:rPr>
              <w:instrText xml:space="preserve"> PAGEREF _Toc207289118 \h </w:instrText>
            </w:r>
            <w:r>
              <w:rPr>
                <w:noProof/>
                <w:webHidden/>
              </w:rPr>
            </w:r>
            <w:r>
              <w:rPr>
                <w:noProof/>
                <w:webHidden/>
              </w:rPr>
              <w:fldChar w:fldCharType="separate"/>
            </w:r>
            <w:r w:rsidR="00C50384">
              <w:rPr>
                <w:noProof/>
                <w:webHidden/>
              </w:rPr>
              <w:t>24</w:t>
            </w:r>
            <w:r>
              <w:rPr>
                <w:noProof/>
                <w:webHidden/>
              </w:rPr>
              <w:fldChar w:fldCharType="end"/>
            </w:r>
          </w:hyperlink>
        </w:p>
        <w:p w14:paraId="10437EB9" w14:textId="4B46D337"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19" w:history="1">
            <w:r w:rsidRPr="00CA52C3">
              <w:rPr>
                <w:rStyle w:val="Hyperlink"/>
                <w:noProof/>
              </w:rPr>
              <w:t>0.2.15</w:t>
            </w:r>
            <w:r>
              <w:rPr>
                <w:rFonts w:asciiTheme="minorHAnsi" w:eastAsiaTheme="minorEastAsia" w:hAnsiTheme="minorHAnsi"/>
                <w:noProof/>
                <w:kern w:val="2"/>
                <w:sz w:val="24"/>
                <w:szCs w:val="24"/>
                <w:lang w:eastAsia="de-DE"/>
                <w14:ligatures w14:val="standardContextual"/>
              </w:rPr>
              <w:tab/>
            </w:r>
            <w:r w:rsidRPr="00CA52C3">
              <w:rPr>
                <w:rStyle w:val="Hyperlink"/>
                <w:noProof/>
              </w:rPr>
              <w:t>Entsorgung von Bodenaushub sowie von Bau- und Abbruchabfällen</w:t>
            </w:r>
            <w:r>
              <w:rPr>
                <w:noProof/>
                <w:webHidden/>
              </w:rPr>
              <w:tab/>
            </w:r>
            <w:r>
              <w:rPr>
                <w:noProof/>
                <w:webHidden/>
              </w:rPr>
              <w:fldChar w:fldCharType="begin"/>
            </w:r>
            <w:r>
              <w:rPr>
                <w:noProof/>
                <w:webHidden/>
              </w:rPr>
              <w:instrText xml:space="preserve"> PAGEREF _Toc207289119 \h </w:instrText>
            </w:r>
            <w:r>
              <w:rPr>
                <w:noProof/>
                <w:webHidden/>
              </w:rPr>
            </w:r>
            <w:r>
              <w:rPr>
                <w:noProof/>
                <w:webHidden/>
              </w:rPr>
              <w:fldChar w:fldCharType="separate"/>
            </w:r>
            <w:r w:rsidR="00C50384">
              <w:rPr>
                <w:noProof/>
                <w:webHidden/>
              </w:rPr>
              <w:t>25</w:t>
            </w:r>
            <w:r>
              <w:rPr>
                <w:noProof/>
                <w:webHidden/>
              </w:rPr>
              <w:fldChar w:fldCharType="end"/>
            </w:r>
          </w:hyperlink>
        </w:p>
        <w:p w14:paraId="08614545" w14:textId="637FFD05"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20" w:history="1">
            <w:r w:rsidRPr="00CA52C3">
              <w:rPr>
                <w:rStyle w:val="Hyperlink"/>
                <w:noProof/>
              </w:rPr>
              <w:t>0.2.15.1</w:t>
            </w:r>
            <w:r>
              <w:rPr>
                <w:rFonts w:asciiTheme="minorHAnsi" w:eastAsiaTheme="minorEastAsia" w:hAnsiTheme="minorHAnsi"/>
                <w:noProof/>
                <w:kern w:val="2"/>
                <w:sz w:val="24"/>
                <w:szCs w:val="24"/>
                <w:lang w:eastAsia="de-DE"/>
                <w14:ligatures w14:val="standardContextual"/>
              </w:rPr>
              <w:tab/>
            </w:r>
            <w:r w:rsidRPr="00CA52C3">
              <w:rPr>
                <w:rStyle w:val="Hyperlink"/>
                <w:noProof/>
              </w:rPr>
              <w:t>Verantwortlichkeiten</w:t>
            </w:r>
            <w:r>
              <w:rPr>
                <w:noProof/>
                <w:webHidden/>
              </w:rPr>
              <w:tab/>
            </w:r>
            <w:r>
              <w:rPr>
                <w:noProof/>
                <w:webHidden/>
              </w:rPr>
              <w:fldChar w:fldCharType="begin"/>
            </w:r>
            <w:r>
              <w:rPr>
                <w:noProof/>
                <w:webHidden/>
              </w:rPr>
              <w:instrText xml:space="preserve"> PAGEREF _Toc207289120 \h </w:instrText>
            </w:r>
            <w:r>
              <w:rPr>
                <w:noProof/>
                <w:webHidden/>
              </w:rPr>
            </w:r>
            <w:r>
              <w:rPr>
                <w:noProof/>
                <w:webHidden/>
              </w:rPr>
              <w:fldChar w:fldCharType="separate"/>
            </w:r>
            <w:r w:rsidR="00C50384">
              <w:rPr>
                <w:noProof/>
                <w:webHidden/>
              </w:rPr>
              <w:t>25</w:t>
            </w:r>
            <w:r>
              <w:rPr>
                <w:noProof/>
                <w:webHidden/>
              </w:rPr>
              <w:fldChar w:fldCharType="end"/>
            </w:r>
          </w:hyperlink>
        </w:p>
        <w:p w14:paraId="16AB152D" w14:textId="58E74117"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21" w:history="1">
            <w:r w:rsidRPr="00CA52C3">
              <w:rPr>
                <w:rStyle w:val="Hyperlink"/>
                <w:noProof/>
              </w:rPr>
              <w:t>0.2.15.2</w:t>
            </w:r>
            <w:r>
              <w:rPr>
                <w:rFonts w:asciiTheme="minorHAnsi" w:eastAsiaTheme="minorEastAsia" w:hAnsiTheme="minorHAnsi"/>
                <w:noProof/>
                <w:kern w:val="2"/>
                <w:sz w:val="24"/>
                <w:szCs w:val="24"/>
                <w:lang w:eastAsia="de-DE"/>
                <w14:ligatures w14:val="standardContextual"/>
              </w:rPr>
              <w:tab/>
            </w:r>
            <w:r w:rsidRPr="00CA52C3">
              <w:rPr>
                <w:rStyle w:val="Hyperlink"/>
                <w:noProof/>
              </w:rPr>
              <w:t>Pflichten des Auftragnehmers</w:t>
            </w:r>
            <w:r>
              <w:rPr>
                <w:noProof/>
                <w:webHidden/>
              </w:rPr>
              <w:tab/>
            </w:r>
            <w:r>
              <w:rPr>
                <w:noProof/>
                <w:webHidden/>
              </w:rPr>
              <w:fldChar w:fldCharType="begin"/>
            </w:r>
            <w:r>
              <w:rPr>
                <w:noProof/>
                <w:webHidden/>
              </w:rPr>
              <w:instrText xml:space="preserve"> PAGEREF _Toc207289121 \h </w:instrText>
            </w:r>
            <w:r>
              <w:rPr>
                <w:noProof/>
                <w:webHidden/>
              </w:rPr>
            </w:r>
            <w:r>
              <w:rPr>
                <w:noProof/>
                <w:webHidden/>
              </w:rPr>
              <w:fldChar w:fldCharType="separate"/>
            </w:r>
            <w:r w:rsidR="00C50384">
              <w:rPr>
                <w:noProof/>
                <w:webHidden/>
              </w:rPr>
              <w:t>25</w:t>
            </w:r>
            <w:r>
              <w:rPr>
                <w:noProof/>
                <w:webHidden/>
              </w:rPr>
              <w:fldChar w:fldCharType="end"/>
            </w:r>
          </w:hyperlink>
        </w:p>
        <w:p w14:paraId="3C582029" w14:textId="676BC012"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22" w:history="1">
            <w:r w:rsidRPr="00CA52C3">
              <w:rPr>
                <w:rStyle w:val="Hyperlink"/>
                <w:noProof/>
              </w:rPr>
              <w:t>0.2.15.3</w:t>
            </w:r>
            <w:r>
              <w:rPr>
                <w:rFonts w:asciiTheme="minorHAnsi" w:eastAsiaTheme="minorEastAsia" w:hAnsiTheme="minorHAnsi"/>
                <w:noProof/>
                <w:kern w:val="2"/>
                <w:sz w:val="24"/>
                <w:szCs w:val="24"/>
                <w:lang w:eastAsia="de-DE"/>
                <w14:ligatures w14:val="standardContextual"/>
              </w:rPr>
              <w:tab/>
            </w:r>
            <w:r w:rsidRPr="00CA52C3">
              <w:rPr>
                <w:rStyle w:val="Hyperlink"/>
                <w:noProof/>
              </w:rPr>
              <w:t>Sach- und Fachkundenachweise</w:t>
            </w:r>
            <w:r>
              <w:rPr>
                <w:noProof/>
                <w:webHidden/>
              </w:rPr>
              <w:tab/>
            </w:r>
            <w:r>
              <w:rPr>
                <w:noProof/>
                <w:webHidden/>
              </w:rPr>
              <w:fldChar w:fldCharType="begin"/>
            </w:r>
            <w:r>
              <w:rPr>
                <w:noProof/>
                <w:webHidden/>
              </w:rPr>
              <w:instrText xml:space="preserve"> PAGEREF _Toc207289122 \h </w:instrText>
            </w:r>
            <w:r>
              <w:rPr>
                <w:noProof/>
                <w:webHidden/>
              </w:rPr>
            </w:r>
            <w:r>
              <w:rPr>
                <w:noProof/>
                <w:webHidden/>
              </w:rPr>
              <w:fldChar w:fldCharType="separate"/>
            </w:r>
            <w:r w:rsidR="00C50384">
              <w:rPr>
                <w:noProof/>
                <w:webHidden/>
              </w:rPr>
              <w:t>26</w:t>
            </w:r>
            <w:r>
              <w:rPr>
                <w:noProof/>
                <w:webHidden/>
              </w:rPr>
              <w:fldChar w:fldCharType="end"/>
            </w:r>
          </w:hyperlink>
        </w:p>
        <w:p w14:paraId="1BD6A34F" w14:textId="3FCEAC4E"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23" w:history="1">
            <w:r w:rsidRPr="00CA52C3">
              <w:rPr>
                <w:rStyle w:val="Hyperlink"/>
                <w:noProof/>
              </w:rPr>
              <w:t>0.2.15.4</w:t>
            </w:r>
            <w:r>
              <w:rPr>
                <w:rFonts w:asciiTheme="minorHAnsi" w:eastAsiaTheme="minorEastAsia" w:hAnsiTheme="minorHAnsi"/>
                <w:noProof/>
                <w:kern w:val="2"/>
                <w:sz w:val="24"/>
                <w:szCs w:val="24"/>
                <w:lang w:eastAsia="de-DE"/>
                <w14:ligatures w14:val="standardContextual"/>
              </w:rPr>
              <w:tab/>
            </w:r>
            <w:r w:rsidRPr="00CA52C3">
              <w:rPr>
                <w:rStyle w:val="Hyperlink"/>
                <w:noProof/>
              </w:rPr>
              <w:t>Entsorgungskonzept AN</w:t>
            </w:r>
            <w:r>
              <w:rPr>
                <w:noProof/>
                <w:webHidden/>
              </w:rPr>
              <w:tab/>
            </w:r>
            <w:r>
              <w:rPr>
                <w:noProof/>
                <w:webHidden/>
              </w:rPr>
              <w:fldChar w:fldCharType="begin"/>
            </w:r>
            <w:r>
              <w:rPr>
                <w:noProof/>
                <w:webHidden/>
              </w:rPr>
              <w:instrText xml:space="preserve"> PAGEREF _Toc207289123 \h </w:instrText>
            </w:r>
            <w:r>
              <w:rPr>
                <w:noProof/>
                <w:webHidden/>
              </w:rPr>
            </w:r>
            <w:r>
              <w:rPr>
                <w:noProof/>
                <w:webHidden/>
              </w:rPr>
              <w:fldChar w:fldCharType="separate"/>
            </w:r>
            <w:r w:rsidR="00C50384">
              <w:rPr>
                <w:noProof/>
                <w:webHidden/>
              </w:rPr>
              <w:t>26</w:t>
            </w:r>
            <w:r>
              <w:rPr>
                <w:noProof/>
                <w:webHidden/>
              </w:rPr>
              <w:fldChar w:fldCharType="end"/>
            </w:r>
          </w:hyperlink>
        </w:p>
        <w:p w14:paraId="1443BC15" w14:textId="1AC33220"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24" w:history="1">
            <w:r w:rsidRPr="00CA52C3">
              <w:rPr>
                <w:rStyle w:val="Hyperlink"/>
                <w:noProof/>
              </w:rPr>
              <w:t>0.2.15.5</w:t>
            </w:r>
            <w:r>
              <w:rPr>
                <w:rFonts w:asciiTheme="minorHAnsi" w:eastAsiaTheme="minorEastAsia" w:hAnsiTheme="minorHAnsi"/>
                <w:noProof/>
                <w:kern w:val="2"/>
                <w:sz w:val="24"/>
                <w:szCs w:val="24"/>
                <w:lang w:eastAsia="de-DE"/>
                <w14:ligatures w14:val="standardContextual"/>
              </w:rPr>
              <w:tab/>
            </w:r>
            <w:r w:rsidRPr="00CA52C3">
              <w:rPr>
                <w:rStyle w:val="Hyperlink"/>
                <w:noProof/>
              </w:rPr>
              <w:t>Umgang mit zu entsorgendem Bodenaushub und mit schädlichen Bodenverunreinigungen</w:t>
            </w:r>
            <w:r>
              <w:rPr>
                <w:noProof/>
                <w:webHidden/>
              </w:rPr>
              <w:tab/>
            </w:r>
            <w:r>
              <w:rPr>
                <w:noProof/>
                <w:webHidden/>
              </w:rPr>
              <w:fldChar w:fldCharType="begin"/>
            </w:r>
            <w:r>
              <w:rPr>
                <w:noProof/>
                <w:webHidden/>
              </w:rPr>
              <w:instrText xml:space="preserve"> PAGEREF _Toc207289124 \h </w:instrText>
            </w:r>
            <w:r>
              <w:rPr>
                <w:noProof/>
                <w:webHidden/>
              </w:rPr>
            </w:r>
            <w:r>
              <w:rPr>
                <w:noProof/>
                <w:webHidden/>
              </w:rPr>
              <w:fldChar w:fldCharType="separate"/>
            </w:r>
            <w:r w:rsidR="00C50384">
              <w:rPr>
                <w:noProof/>
                <w:webHidden/>
              </w:rPr>
              <w:t>26</w:t>
            </w:r>
            <w:r>
              <w:rPr>
                <w:noProof/>
                <w:webHidden/>
              </w:rPr>
              <w:fldChar w:fldCharType="end"/>
            </w:r>
          </w:hyperlink>
        </w:p>
        <w:p w14:paraId="059335D1" w14:textId="771314DF"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25" w:history="1">
            <w:r w:rsidRPr="00CA52C3">
              <w:rPr>
                <w:rStyle w:val="Hyperlink"/>
                <w:noProof/>
              </w:rPr>
              <w:t>0.2.15.6</w:t>
            </w:r>
            <w:r>
              <w:rPr>
                <w:rFonts w:asciiTheme="minorHAnsi" w:eastAsiaTheme="minorEastAsia" w:hAnsiTheme="minorHAnsi"/>
                <w:noProof/>
                <w:kern w:val="2"/>
                <w:sz w:val="24"/>
                <w:szCs w:val="24"/>
                <w:lang w:eastAsia="de-DE"/>
                <w14:ligatures w14:val="standardContextual"/>
              </w:rPr>
              <w:tab/>
            </w:r>
            <w:r w:rsidRPr="00CA52C3">
              <w:rPr>
                <w:rStyle w:val="Hyperlink"/>
                <w:noProof/>
              </w:rPr>
              <w:t>Umgang mit Rückbau-, Bauschutt und Abbruchmaterial</w:t>
            </w:r>
            <w:r>
              <w:rPr>
                <w:noProof/>
                <w:webHidden/>
              </w:rPr>
              <w:tab/>
            </w:r>
            <w:r>
              <w:rPr>
                <w:noProof/>
                <w:webHidden/>
              </w:rPr>
              <w:fldChar w:fldCharType="begin"/>
            </w:r>
            <w:r>
              <w:rPr>
                <w:noProof/>
                <w:webHidden/>
              </w:rPr>
              <w:instrText xml:space="preserve"> PAGEREF _Toc207289125 \h </w:instrText>
            </w:r>
            <w:r>
              <w:rPr>
                <w:noProof/>
                <w:webHidden/>
              </w:rPr>
            </w:r>
            <w:r>
              <w:rPr>
                <w:noProof/>
                <w:webHidden/>
              </w:rPr>
              <w:fldChar w:fldCharType="separate"/>
            </w:r>
            <w:r w:rsidR="00C50384">
              <w:rPr>
                <w:noProof/>
                <w:webHidden/>
              </w:rPr>
              <w:t>27</w:t>
            </w:r>
            <w:r>
              <w:rPr>
                <w:noProof/>
                <w:webHidden/>
              </w:rPr>
              <w:fldChar w:fldCharType="end"/>
            </w:r>
          </w:hyperlink>
        </w:p>
        <w:p w14:paraId="7B8451A3" w14:textId="5E6A6489"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26" w:history="1">
            <w:r w:rsidRPr="00CA52C3">
              <w:rPr>
                <w:rStyle w:val="Hyperlink"/>
                <w:noProof/>
              </w:rPr>
              <w:t>0.2.15.7</w:t>
            </w:r>
            <w:r>
              <w:rPr>
                <w:rFonts w:asciiTheme="minorHAnsi" w:eastAsiaTheme="minorEastAsia" w:hAnsiTheme="minorHAnsi"/>
                <w:noProof/>
                <w:kern w:val="2"/>
                <w:sz w:val="24"/>
                <w:szCs w:val="24"/>
                <w:lang w:eastAsia="de-DE"/>
                <w14:ligatures w14:val="standardContextual"/>
              </w:rPr>
              <w:tab/>
            </w:r>
            <w:r w:rsidRPr="00CA52C3">
              <w:rPr>
                <w:rStyle w:val="Hyperlink"/>
                <w:noProof/>
              </w:rPr>
              <w:t>Umgang mit LST- und TK-Reststoffe sowie Schrott</w:t>
            </w:r>
            <w:r>
              <w:rPr>
                <w:noProof/>
                <w:webHidden/>
              </w:rPr>
              <w:tab/>
            </w:r>
            <w:r>
              <w:rPr>
                <w:noProof/>
                <w:webHidden/>
              </w:rPr>
              <w:fldChar w:fldCharType="begin"/>
            </w:r>
            <w:r>
              <w:rPr>
                <w:noProof/>
                <w:webHidden/>
              </w:rPr>
              <w:instrText xml:space="preserve"> PAGEREF _Toc207289126 \h </w:instrText>
            </w:r>
            <w:r>
              <w:rPr>
                <w:noProof/>
                <w:webHidden/>
              </w:rPr>
            </w:r>
            <w:r>
              <w:rPr>
                <w:noProof/>
                <w:webHidden/>
              </w:rPr>
              <w:fldChar w:fldCharType="separate"/>
            </w:r>
            <w:r w:rsidR="00C50384">
              <w:rPr>
                <w:noProof/>
                <w:webHidden/>
              </w:rPr>
              <w:t>27</w:t>
            </w:r>
            <w:r>
              <w:rPr>
                <w:noProof/>
                <w:webHidden/>
              </w:rPr>
              <w:fldChar w:fldCharType="end"/>
            </w:r>
          </w:hyperlink>
        </w:p>
        <w:p w14:paraId="1E3CDBB1" w14:textId="37E6A6BA"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27" w:history="1">
            <w:r w:rsidRPr="00CA52C3">
              <w:rPr>
                <w:rStyle w:val="Hyperlink"/>
                <w:noProof/>
              </w:rPr>
              <w:t>0.2.15.8</w:t>
            </w:r>
            <w:r>
              <w:rPr>
                <w:rFonts w:asciiTheme="minorHAnsi" w:eastAsiaTheme="minorEastAsia" w:hAnsiTheme="minorHAnsi"/>
                <w:noProof/>
                <w:kern w:val="2"/>
                <w:sz w:val="24"/>
                <w:szCs w:val="24"/>
                <w:lang w:eastAsia="de-DE"/>
                <w14:ligatures w14:val="standardContextual"/>
              </w:rPr>
              <w:tab/>
            </w:r>
            <w:r w:rsidRPr="00CA52C3">
              <w:rPr>
                <w:rStyle w:val="Hyperlink"/>
                <w:noProof/>
              </w:rPr>
              <w:t>Besondere Maßnahmen zur Umsetzung der Gewerbeabfallverordnung</w:t>
            </w:r>
            <w:r>
              <w:rPr>
                <w:noProof/>
                <w:webHidden/>
              </w:rPr>
              <w:tab/>
            </w:r>
            <w:r>
              <w:rPr>
                <w:noProof/>
                <w:webHidden/>
              </w:rPr>
              <w:fldChar w:fldCharType="begin"/>
            </w:r>
            <w:r>
              <w:rPr>
                <w:noProof/>
                <w:webHidden/>
              </w:rPr>
              <w:instrText xml:space="preserve"> PAGEREF _Toc207289127 \h </w:instrText>
            </w:r>
            <w:r>
              <w:rPr>
                <w:noProof/>
                <w:webHidden/>
              </w:rPr>
            </w:r>
            <w:r>
              <w:rPr>
                <w:noProof/>
                <w:webHidden/>
              </w:rPr>
              <w:fldChar w:fldCharType="separate"/>
            </w:r>
            <w:r w:rsidR="00C50384">
              <w:rPr>
                <w:noProof/>
                <w:webHidden/>
              </w:rPr>
              <w:t>27</w:t>
            </w:r>
            <w:r>
              <w:rPr>
                <w:noProof/>
                <w:webHidden/>
              </w:rPr>
              <w:fldChar w:fldCharType="end"/>
            </w:r>
          </w:hyperlink>
        </w:p>
        <w:p w14:paraId="1FC4EA59" w14:textId="0A99BD9B"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28" w:history="1">
            <w:r w:rsidRPr="00CA52C3">
              <w:rPr>
                <w:rStyle w:val="Hyperlink"/>
                <w:noProof/>
              </w:rPr>
              <w:t>0.2.15.9</w:t>
            </w:r>
            <w:r>
              <w:rPr>
                <w:rFonts w:asciiTheme="minorHAnsi" w:eastAsiaTheme="minorEastAsia" w:hAnsiTheme="minorHAnsi"/>
                <w:noProof/>
                <w:kern w:val="2"/>
                <w:sz w:val="24"/>
                <w:szCs w:val="24"/>
                <w:lang w:eastAsia="de-DE"/>
                <w14:ligatures w14:val="standardContextual"/>
              </w:rPr>
              <w:tab/>
            </w:r>
            <w:r w:rsidRPr="00CA52C3">
              <w:rPr>
                <w:rStyle w:val="Hyperlink"/>
                <w:noProof/>
              </w:rPr>
              <w:t>Besondere Maßnahmen zur Umsetzung der POP-Verordnung</w:t>
            </w:r>
            <w:r>
              <w:rPr>
                <w:noProof/>
                <w:webHidden/>
              </w:rPr>
              <w:tab/>
            </w:r>
            <w:r>
              <w:rPr>
                <w:noProof/>
                <w:webHidden/>
              </w:rPr>
              <w:fldChar w:fldCharType="begin"/>
            </w:r>
            <w:r>
              <w:rPr>
                <w:noProof/>
                <w:webHidden/>
              </w:rPr>
              <w:instrText xml:space="preserve"> PAGEREF _Toc207289128 \h </w:instrText>
            </w:r>
            <w:r>
              <w:rPr>
                <w:noProof/>
                <w:webHidden/>
              </w:rPr>
            </w:r>
            <w:r>
              <w:rPr>
                <w:noProof/>
                <w:webHidden/>
              </w:rPr>
              <w:fldChar w:fldCharType="separate"/>
            </w:r>
            <w:r w:rsidR="00C50384">
              <w:rPr>
                <w:noProof/>
                <w:webHidden/>
              </w:rPr>
              <w:t>28</w:t>
            </w:r>
            <w:r>
              <w:rPr>
                <w:noProof/>
                <w:webHidden/>
              </w:rPr>
              <w:fldChar w:fldCharType="end"/>
            </w:r>
          </w:hyperlink>
        </w:p>
        <w:p w14:paraId="605F1206" w14:textId="226DD127"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29" w:history="1">
            <w:r w:rsidRPr="00CA52C3">
              <w:rPr>
                <w:rStyle w:val="Hyperlink"/>
                <w:noProof/>
              </w:rPr>
              <w:t>0.2.15.10</w:t>
            </w:r>
            <w:r>
              <w:rPr>
                <w:rFonts w:asciiTheme="minorHAnsi" w:eastAsiaTheme="minorEastAsia" w:hAnsiTheme="minorHAnsi"/>
                <w:noProof/>
                <w:kern w:val="2"/>
                <w:sz w:val="24"/>
                <w:szCs w:val="24"/>
                <w:lang w:eastAsia="de-DE"/>
                <w14:ligatures w14:val="standardContextual"/>
              </w:rPr>
              <w:tab/>
            </w:r>
            <w:r w:rsidRPr="00CA52C3">
              <w:rPr>
                <w:rStyle w:val="Hyperlink"/>
                <w:noProof/>
              </w:rPr>
              <w:t>Haufwerksbildung und Bereitstellung</w:t>
            </w:r>
            <w:r>
              <w:rPr>
                <w:noProof/>
                <w:webHidden/>
              </w:rPr>
              <w:tab/>
            </w:r>
            <w:r>
              <w:rPr>
                <w:noProof/>
                <w:webHidden/>
              </w:rPr>
              <w:fldChar w:fldCharType="begin"/>
            </w:r>
            <w:r>
              <w:rPr>
                <w:noProof/>
                <w:webHidden/>
              </w:rPr>
              <w:instrText xml:space="preserve"> PAGEREF _Toc207289129 \h </w:instrText>
            </w:r>
            <w:r>
              <w:rPr>
                <w:noProof/>
                <w:webHidden/>
              </w:rPr>
            </w:r>
            <w:r>
              <w:rPr>
                <w:noProof/>
                <w:webHidden/>
              </w:rPr>
              <w:fldChar w:fldCharType="separate"/>
            </w:r>
            <w:r w:rsidR="00C50384">
              <w:rPr>
                <w:noProof/>
                <w:webHidden/>
              </w:rPr>
              <w:t>29</w:t>
            </w:r>
            <w:r>
              <w:rPr>
                <w:noProof/>
                <w:webHidden/>
              </w:rPr>
              <w:fldChar w:fldCharType="end"/>
            </w:r>
          </w:hyperlink>
        </w:p>
        <w:p w14:paraId="3A436B23" w14:textId="3C3541AD"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30" w:history="1">
            <w:r w:rsidRPr="00CA52C3">
              <w:rPr>
                <w:rStyle w:val="Hyperlink"/>
                <w:noProof/>
              </w:rPr>
              <w:t>0.2.15.11</w:t>
            </w:r>
            <w:r>
              <w:rPr>
                <w:rFonts w:asciiTheme="minorHAnsi" w:eastAsiaTheme="minorEastAsia" w:hAnsiTheme="minorHAnsi"/>
                <w:noProof/>
                <w:kern w:val="2"/>
                <w:sz w:val="24"/>
                <w:szCs w:val="24"/>
                <w:lang w:eastAsia="de-DE"/>
                <w14:ligatures w14:val="standardContextual"/>
              </w:rPr>
              <w:tab/>
            </w:r>
            <w:r w:rsidRPr="00CA52C3">
              <w:rPr>
                <w:rStyle w:val="Hyperlink"/>
                <w:noProof/>
              </w:rPr>
              <w:t>Betrieb von Baustelleneinrichtungs- sowie Bereitstellungs- / Behandlungsflächen für Abfälle gemäß 4. BImSchV sowie gemäß der Verordnung über Anlagen zum Umgang mit wassergefährdenden Stoffen (AwSV)</w:t>
            </w:r>
            <w:r>
              <w:rPr>
                <w:noProof/>
                <w:webHidden/>
              </w:rPr>
              <w:tab/>
            </w:r>
            <w:r>
              <w:rPr>
                <w:noProof/>
                <w:webHidden/>
              </w:rPr>
              <w:fldChar w:fldCharType="begin"/>
            </w:r>
            <w:r>
              <w:rPr>
                <w:noProof/>
                <w:webHidden/>
              </w:rPr>
              <w:instrText xml:space="preserve"> PAGEREF _Toc207289130 \h </w:instrText>
            </w:r>
            <w:r>
              <w:rPr>
                <w:noProof/>
                <w:webHidden/>
              </w:rPr>
            </w:r>
            <w:r>
              <w:rPr>
                <w:noProof/>
                <w:webHidden/>
              </w:rPr>
              <w:fldChar w:fldCharType="separate"/>
            </w:r>
            <w:r w:rsidR="00C50384">
              <w:rPr>
                <w:noProof/>
                <w:webHidden/>
              </w:rPr>
              <w:t>29</w:t>
            </w:r>
            <w:r>
              <w:rPr>
                <w:noProof/>
                <w:webHidden/>
              </w:rPr>
              <w:fldChar w:fldCharType="end"/>
            </w:r>
          </w:hyperlink>
        </w:p>
        <w:p w14:paraId="4771FA53" w14:textId="4BD931DD"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31" w:history="1">
            <w:r w:rsidRPr="00CA52C3">
              <w:rPr>
                <w:rStyle w:val="Hyperlink"/>
                <w:noProof/>
              </w:rPr>
              <w:t>0.2.15.12</w:t>
            </w:r>
            <w:r>
              <w:rPr>
                <w:rFonts w:asciiTheme="minorHAnsi" w:eastAsiaTheme="minorEastAsia" w:hAnsiTheme="minorHAnsi"/>
                <w:noProof/>
                <w:kern w:val="2"/>
                <w:sz w:val="24"/>
                <w:szCs w:val="24"/>
                <w:lang w:eastAsia="de-DE"/>
                <w14:ligatures w14:val="standardContextual"/>
              </w:rPr>
              <w:tab/>
            </w:r>
            <w:r w:rsidRPr="00CA52C3">
              <w:rPr>
                <w:rStyle w:val="Hyperlink"/>
                <w:noProof/>
              </w:rPr>
              <w:t>Deklarationsanalytik´</w:t>
            </w:r>
            <w:r>
              <w:rPr>
                <w:noProof/>
                <w:webHidden/>
              </w:rPr>
              <w:tab/>
            </w:r>
            <w:r>
              <w:rPr>
                <w:noProof/>
                <w:webHidden/>
              </w:rPr>
              <w:fldChar w:fldCharType="begin"/>
            </w:r>
            <w:r>
              <w:rPr>
                <w:noProof/>
                <w:webHidden/>
              </w:rPr>
              <w:instrText xml:space="preserve"> PAGEREF _Toc207289131 \h </w:instrText>
            </w:r>
            <w:r>
              <w:rPr>
                <w:noProof/>
                <w:webHidden/>
              </w:rPr>
            </w:r>
            <w:r>
              <w:rPr>
                <w:noProof/>
                <w:webHidden/>
              </w:rPr>
              <w:fldChar w:fldCharType="separate"/>
            </w:r>
            <w:r w:rsidR="00C50384">
              <w:rPr>
                <w:noProof/>
                <w:webHidden/>
              </w:rPr>
              <w:t>30</w:t>
            </w:r>
            <w:r>
              <w:rPr>
                <w:noProof/>
                <w:webHidden/>
              </w:rPr>
              <w:fldChar w:fldCharType="end"/>
            </w:r>
          </w:hyperlink>
        </w:p>
        <w:p w14:paraId="7A9D2F78" w14:textId="44C1BD5B"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32" w:history="1">
            <w:r w:rsidRPr="00CA52C3">
              <w:rPr>
                <w:rStyle w:val="Hyperlink"/>
                <w:noProof/>
              </w:rPr>
              <w:t>0.2.15.13</w:t>
            </w:r>
            <w:r>
              <w:rPr>
                <w:rFonts w:asciiTheme="minorHAnsi" w:eastAsiaTheme="minorEastAsia" w:hAnsiTheme="minorHAnsi"/>
                <w:noProof/>
                <w:kern w:val="2"/>
                <w:sz w:val="24"/>
                <w:szCs w:val="24"/>
                <w:lang w:eastAsia="de-DE"/>
                <w14:ligatures w14:val="standardContextual"/>
              </w:rPr>
              <w:tab/>
            </w:r>
            <w:r w:rsidRPr="00CA52C3">
              <w:rPr>
                <w:rStyle w:val="Hyperlink"/>
                <w:noProof/>
              </w:rPr>
              <w:t>Elektronische Nachweisführung über die Entsorgung von Abfällen</w:t>
            </w:r>
            <w:r>
              <w:rPr>
                <w:noProof/>
                <w:webHidden/>
              </w:rPr>
              <w:tab/>
            </w:r>
            <w:r>
              <w:rPr>
                <w:noProof/>
                <w:webHidden/>
              </w:rPr>
              <w:fldChar w:fldCharType="begin"/>
            </w:r>
            <w:r>
              <w:rPr>
                <w:noProof/>
                <w:webHidden/>
              </w:rPr>
              <w:instrText xml:space="preserve"> PAGEREF _Toc207289132 \h </w:instrText>
            </w:r>
            <w:r>
              <w:rPr>
                <w:noProof/>
                <w:webHidden/>
              </w:rPr>
            </w:r>
            <w:r>
              <w:rPr>
                <w:noProof/>
                <w:webHidden/>
              </w:rPr>
              <w:fldChar w:fldCharType="separate"/>
            </w:r>
            <w:r w:rsidR="00C50384">
              <w:rPr>
                <w:noProof/>
                <w:webHidden/>
              </w:rPr>
              <w:t>31</w:t>
            </w:r>
            <w:r>
              <w:rPr>
                <w:noProof/>
                <w:webHidden/>
              </w:rPr>
              <w:fldChar w:fldCharType="end"/>
            </w:r>
          </w:hyperlink>
        </w:p>
        <w:p w14:paraId="7B330F51" w14:textId="69611FC9"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33" w:history="1">
            <w:r w:rsidRPr="00CA52C3">
              <w:rPr>
                <w:rStyle w:val="Hyperlink"/>
                <w:noProof/>
                <w14:scene3d>
                  <w14:camera w14:prst="orthographicFront"/>
                  <w14:lightRig w14:rig="threePt" w14:dir="t">
                    <w14:rot w14:lat="0" w14:lon="0" w14:rev="0"/>
                  </w14:lightRig>
                </w14:scene3d>
              </w:rPr>
              <w:t>0.2.15.13.1</w:t>
            </w:r>
            <w:r>
              <w:rPr>
                <w:rFonts w:asciiTheme="minorHAnsi" w:eastAsiaTheme="minorEastAsia" w:hAnsiTheme="minorHAnsi"/>
                <w:noProof/>
                <w:kern w:val="2"/>
                <w:sz w:val="24"/>
                <w:szCs w:val="24"/>
                <w:lang w:eastAsia="de-DE"/>
                <w14:ligatures w14:val="standardContextual"/>
              </w:rPr>
              <w:tab/>
            </w:r>
            <w:r w:rsidRPr="00CA52C3">
              <w:rPr>
                <w:rStyle w:val="Hyperlink"/>
                <w:noProof/>
              </w:rPr>
              <w:t>Technische Voraussetzungen für das elektronische Abfall-Nachweis-Verfahren</w:t>
            </w:r>
            <w:r>
              <w:rPr>
                <w:noProof/>
                <w:webHidden/>
              </w:rPr>
              <w:tab/>
            </w:r>
            <w:r>
              <w:rPr>
                <w:noProof/>
                <w:webHidden/>
              </w:rPr>
              <w:fldChar w:fldCharType="begin"/>
            </w:r>
            <w:r>
              <w:rPr>
                <w:noProof/>
                <w:webHidden/>
              </w:rPr>
              <w:instrText xml:space="preserve"> PAGEREF _Toc207289133 \h </w:instrText>
            </w:r>
            <w:r>
              <w:rPr>
                <w:noProof/>
                <w:webHidden/>
              </w:rPr>
            </w:r>
            <w:r>
              <w:rPr>
                <w:noProof/>
                <w:webHidden/>
              </w:rPr>
              <w:fldChar w:fldCharType="separate"/>
            </w:r>
            <w:r w:rsidR="00C50384">
              <w:rPr>
                <w:noProof/>
                <w:webHidden/>
              </w:rPr>
              <w:t>31</w:t>
            </w:r>
            <w:r>
              <w:rPr>
                <w:noProof/>
                <w:webHidden/>
              </w:rPr>
              <w:fldChar w:fldCharType="end"/>
            </w:r>
          </w:hyperlink>
        </w:p>
        <w:p w14:paraId="70DF9906" w14:textId="703C305F"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34" w:history="1">
            <w:r w:rsidRPr="00CA52C3">
              <w:rPr>
                <w:rStyle w:val="Hyperlink"/>
                <w:noProof/>
                <w14:scene3d>
                  <w14:camera w14:prst="orthographicFront"/>
                  <w14:lightRig w14:rig="threePt" w14:dir="t">
                    <w14:rot w14:lat="0" w14:lon="0" w14:rev="0"/>
                  </w14:lightRig>
                </w14:scene3d>
              </w:rPr>
              <w:t>0.2.15.13.2</w:t>
            </w:r>
            <w:r>
              <w:rPr>
                <w:rFonts w:asciiTheme="minorHAnsi" w:eastAsiaTheme="minorEastAsia" w:hAnsiTheme="minorHAnsi"/>
                <w:noProof/>
                <w:kern w:val="2"/>
                <w:sz w:val="24"/>
                <w:szCs w:val="24"/>
                <w:lang w:eastAsia="de-DE"/>
                <w14:ligatures w14:val="standardContextual"/>
              </w:rPr>
              <w:tab/>
            </w:r>
            <w:r w:rsidRPr="00CA52C3">
              <w:rPr>
                <w:rStyle w:val="Hyperlink"/>
                <w:noProof/>
              </w:rPr>
              <w:t>Vorab- und Verbleibskontrolle für gefährliche Abfälle</w:t>
            </w:r>
            <w:r>
              <w:rPr>
                <w:noProof/>
                <w:webHidden/>
              </w:rPr>
              <w:tab/>
            </w:r>
            <w:r>
              <w:rPr>
                <w:noProof/>
                <w:webHidden/>
              </w:rPr>
              <w:fldChar w:fldCharType="begin"/>
            </w:r>
            <w:r>
              <w:rPr>
                <w:noProof/>
                <w:webHidden/>
              </w:rPr>
              <w:instrText xml:space="preserve"> PAGEREF _Toc207289134 \h </w:instrText>
            </w:r>
            <w:r>
              <w:rPr>
                <w:noProof/>
                <w:webHidden/>
              </w:rPr>
            </w:r>
            <w:r>
              <w:rPr>
                <w:noProof/>
                <w:webHidden/>
              </w:rPr>
              <w:fldChar w:fldCharType="separate"/>
            </w:r>
            <w:r w:rsidR="00C50384">
              <w:rPr>
                <w:noProof/>
                <w:webHidden/>
              </w:rPr>
              <w:t>32</w:t>
            </w:r>
            <w:r>
              <w:rPr>
                <w:noProof/>
                <w:webHidden/>
              </w:rPr>
              <w:fldChar w:fldCharType="end"/>
            </w:r>
          </w:hyperlink>
        </w:p>
        <w:p w14:paraId="4CFE6C19" w14:textId="5B3CB5F5"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35" w:history="1">
            <w:r w:rsidRPr="00CA52C3">
              <w:rPr>
                <w:rStyle w:val="Hyperlink"/>
                <w:noProof/>
                <w14:scene3d>
                  <w14:camera w14:prst="orthographicFront"/>
                  <w14:lightRig w14:rig="threePt" w14:dir="t">
                    <w14:rot w14:lat="0" w14:lon="0" w14:rev="0"/>
                  </w14:lightRig>
                </w14:scene3d>
              </w:rPr>
              <w:t>0.2.15.13.3</w:t>
            </w:r>
            <w:r>
              <w:rPr>
                <w:rFonts w:asciiTheme="minorHAnsi" w:eastAsiaTheme="minorEastAsia" w:hAnsiTheme="minorHAnsi"/>
                <w:noProof/>
                <w:kern w:val="2"/>
                <w:sz w:val="24"/>
                <w:szCs w:val="24"/>
                <w:lang w:eastAsia="de-DE"/>
                <w14:ligatures w14:val="standardContextual"/>
              </w:rPr>
              <w:tab/>
            </w:r>
            <w:r w:rsidRPr="00CA52C3">
              <w:rPr>
                <w:rStyle w:val="Hyperlink"/>
                <w:noProof/>
              </w:rPr>
              <w:t>Vorab- und Verbleibskontrolle für nicht gefährliche Abfälle</w:t>
            </w:r>
            <w:r>
              <w:rPr>
                <w:noProof/>
                <w:webHidden/>
              </w:rPr>
              <w:tab/>
            </w:r>
            <w:r>
              <w:rPr>
                <w:noProof/>
                <w:webHidden/>
              </w:rPr>
              <w:fldChar w:fldCharType="begin"/>
            </w:r>
            <w:r>
              <w:rPr>
                <w:noProof/>
                <w:webHidden/>
              </w:rPr>
              <w:instrText xml:space="preserve"> PAGEREF _Toc207289135 \h </w:instrText>
            </w:r>
            <w:r>
              <w:rPr>
                <w:noProof/>
                <w:webHidden/>
              </w:rPr>
            </w:r>
            <w:r>
              <w:rPr>
                <w:noProof/>
                <w:webHidden/>
              </w:rPr>
              <w:fldChar w:fldCharType="separate"/>
            </w:r>
            <w:r w:rsidR="00C50384">
              <w:rPr>
                <w:noProof/>
                <w:webHidden/>
              </w:rPr>
              <w:t>33</w:t>
            </w:r>
            <w:r>
              <w:rPr>
                <w:noProof/>
                <w:webHidden/>
              </w:rPr>
              <w:fldChar w:fldCharType="end"/>
            </w:r>
          </w:hyperlink>
        </w:p>
        <w:p w14:paraId="5785CABB" w14:textId="57553794"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36" w:history="1">
            <w:r w:rsidRPr="00CA52C3">
              <w:rPr>
                <w:rStyle w:val="Hyperlink"/>
                <w:noProof/>
                <w14:scene3d>
                  <w14:camera w14:prst="orthographicFront"/>
                  <w14:lightRig w14:rig="threePt" w14:dir="t">
                    <w14:rot w14:lat="0" w14:lon="0" w14:rev="0"/>
                  </w14:lightRig>
                </w14:scene3d>
              </w:rPr>
              <w:t>0.2.15.13.4</w:t>
            </w:r>
            <w:r>
              <w:rPr>
                <w:rFonts w:asciiTheme="minorHAnsi" w:eastAsiaTheme="minorEastAsia" w:hAnsiTheme="minorHAnsi"/>
                <w:noProof/>
                <w:kern w:val="2"/>
                <w:sz w:val="24"/>
                <w:szCs w:val="24"/>
                <w:lang w:eastAsia="de-DE"/>
                <w14:ligatures w14:val="standardContextual"/>
              </w:rPr>
              <w:tab/>
            </w:r>
            <w:r w:rsidRPr="00CA52C3">
              <w:rPr>
                <w:rStyle w:val="Hyperlink"/>
                <w:noProof/>
              </w:rPr>
              <w:t>Dokumentation der Nachweisführung</w:t>
            </w:r>
            <w:r>
              <w:rPr>
                <w:noProof/>
                <w:webHidden/>
              </w:rPr>
              <w:tab/>
            </w:r>
            <w:r>
              <w:rPr>
                <w:noProof/>
                <w:webHidden/>
              </w:rPr>
              <w:fldChar w:fldCharType="begin"/>
            </w:r>
            <w:r>
              <w:rPr>
                <w:noProof/>
                <w:webHidden/>
              </w:rPr>
              <w:instrText xml:space="preserve"> PAGEREF _Toc207289136 \h </w:instrText>
            </w:r>
            <w:r>
              <w:rPr>
                <w:noProof/>
                <w:webHidden/>
              </w:rPr>
            </w:r>
            <w:r>
              <w:rPr>
                <w:noProof/>
                <w:webHidden/>
              </w:rPr>
              <w:fldChar w:fldCharType="separate"/>
            </w:r>
            <w:r w:rsidR="00C50384">
              <w:rPr>
                <w:noProof/>
                <w:webHidden/>
              </w:rPr>
              <w:t>34</w:t>
            </w:r>
            <w:r>
              <w:rPr>
                <w:noProof/>
                <w:webHidden/>
              </w:rPr>
              <w:fldChar w:fldCharType="end"/>
            </w:r>
          </w:hyperlink>
        </w:p>
        <w:p w14:paraId="42BF44FF" w14:textId="308A0D8A"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37" w:history="1">
            <w:r w:rsidRPr="00CA52C3">
              <w:rPr>
                <w:rStyle w:val="Hyperlink"/>
                <w:noProof/>
              </w:rPr>
              <w:t>0.2.15.14</w:t>
            </w:r>
            <w:r>
              <w:rPr>
                <w:rFonts w:asciiTheme="minorHAnsi" w:eastAsiaTheme="minorEastAsia" w:hAnsiTheme="minorHAnsi"/>
                <w:noProof/>
                <w:kern w:val="2"/>
                <w:sz w:val="24"/>
                <w:szCs w:val="24"/>
                <w:lang w:eastAsia="de-DE"/>
                <w14:ligatures w14:val="standardContextual"/>
              </w:rPr>
              <w:tab/>
            </w:r>
            <w:r w:rsidRPr="00CA52C3">
              <w:rPr>
                <w:rStyle w:val="Hyperlink"/>
                <w:noProof/>
              </w:rPr>
              <w:t>Verwertung von Bauabfällen außerhalb zugelassener Entsorgungsanlagen (§ 15 NachwV)</w:t>
            </w:r>
            <w:r>
              <w:rPr>
                <w:noProof/>
                <w:webHidden/>
              </w:rPr>
              <w:tab/>
            </w:r>
            <w:r>
              <w:rPr>
                <w:noProof/>
                <w:webHidden/>
              </w:rPr>
              <w:fldChar w:fldCharType="begin"/>
            </w:r>
            <w:r>
              <w:rPr>
                <w:noProof/>
                <w:webHidden/>
              </w:rPr>
              <w:instrText xml:space="preserve"> PAGEREF _Toc207289137 \h </w:instrText>
            </w:r>
            <w:r>
              <w:rPr>
                <w:noProof/>
                <w:webHidden/>
              </w:rPr>
            </w:r>
            <w:r>
              <w:rPr>
                <w:noProof/>
                <w:webHidden/>
              </w:rPr>
              <w:fldChar w:fldCharType="separate"/>
            </w:r>
            <w:r w:rsidR="00C50384">
              <w:rPr>
                <w:noProof/>
                <w:webHidden/>
              </w:rPr>
              <w:t>34</w:t>
            </w:r>
            <w:r>
              <w:rPr>
                <w:noProof/>
                <w:webHidden/>
              </w:rPr>
              <w:fldChar w:fldCharType="end"/>
            </w:r>
          </w:hyperlink>
        </w:p>
        <w:p w14:paraId="3EC6B50A" w14:textId="299B76D3"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38" w:history="1">
            <w:r w:rsidRPr="00CA52C3">
              <w:rPr>
                <w:rStyle w:val="Hyperlink"/>
                <w:noProof/>
              </w:rPr>
              <w:t>0.2.15.15</w:t>
            </w:r>
            <w:r>
              <w:rPr>
                <w:rFonts w:asciiTheme="minorHAnsi" w:eastAsiaTheme="minorEastAsia" w:hAnsiTheme="minorHAnsi"/>
                <w:noProof/>
                <w:kern w:val="2"/>
                <w:sz w:val="24"/>
                <w:szCs w:val="24"/>
                <w:lang w:eastAsia="de-DE"/>
                <w14:ligatures w14:val="standardContextual"/>
              </w:rPr>
              <w:tab/>
            </w:r>
            <w:r w:rsidRPr="00CA52C3">
              <w:rPr>
                <w:rStyle w:val="Hyperlink"/>
                <w:noProof/>
              </w:rPr>
              <w:t>Beförderungserlaubnis / Transportgenehmigungen</w:t>
            </w:r>
            <w:r>
              <w:rPr>
                <w:noProof/>
                <w:webHidden/>
              </w:rPr>
              <w:tab/>
            </w:r>
            <w:r>
              <w:rPr>
                <w:noProof/>
                <w:webHidden/>
              </w:rPr>
              <w:fldChar w:fldCharType="begin"/>
            </w:r>
            <w:r>
              <w:rPr>
                <w:noProof/>
                <w:webHidden/>
              </w:rPr>
              <w:instrText xml:space="preserve"> PAGEREF _Toc207289138 \h </w:instrText>
            </w:r>
            <w:r>
              <w:rPr>
                <w:noProof/>
                <w:webHidden/>
              </w:rPr>
            </w:r>
            <w:r>
              <w:rPr>
                <w:noProof/>
                <w:webHidden/>
              </w:rPr>
              <w:fldChar w:fldCharType="separate"/>
            </w:r>
            <w:r w:rsidR="00C50384">
              <w:rPr>
                <w:noProof/>
                <w:webHidden/>
              </w:rPr>
              <w:t>35</w:t>
            </w:r>
            <w:r>
              <w:rPr>
                <w:noProof/>
                <w:webHidden/>
              </w:rPr>
              <w:fldChar w:fldCharType="end"/>
            </w:r>
          </w:hyperlink>
        </w:p>
        <w:p w14:paraId="681C28A2" w14:textId="0A87E806"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39" w:history="1">
            <w:r w:rsidRPr="00CA52C3">
              <w:rPr>
                <w:rStyle w:val="Hyperlink"/>
                <w:noProof/>
              </w:rPr>
              <w:t>0.2.16</w:t>
            </w:r>
            <w:r>
              <w:rPr>
                <w:rFonts w:asciiTheme="minorHAnsi" w:eastAsiaTheme="minorEastAsia" w:hAnsiTheme="minorHAnsi"/>
                <w:noProof/>
                <w:kern w:val="2"/>
                <w:sz w:val="24"/>
                <w:szCs w:val="24"/>
                <w:lang w:eastAsia="de-DE"/>
                <w14:ligatures w14:val="standardContextual"/>
              </w:rPr>
              <w:tab/>
            </w:r>
            <w:r w:rsidRPr="00CA52C3">
              <w:rPr>
                <w:rStyle w:val="Hyperlink"/>
                <w:noProof/>
              </w:rPr>
              <w:t>Eignungs- und Gütenachweise</w:t>
            </w:r>
            <w:r>
              <w:rPr>
                <w:noProof/>
                <w:webHidden/>
              </w:rPr>
              <w:tab/>
            </w:r>
            <w:r>
              <w:rPr>
                <w:noProof/>
                <w:webHidden/>
              </w:rPr>
              <w:fldChar w:fldCharType="begin"/>
            </w:r>
            <w:r>
              <w:rPr>
                <w:noProof/>
                <w:webHidden/>
              </w:rPr>
              <w:instrText xml:space="preserve"> PAGEREF _Toc207289139 \h </w:instrText>
            </w:r>
            <w:r>
              <w:rPr>
                <w:noProof/>
                <w:webHidden/>
              </w:rPr>
            </w:r>
            <w:r>
              <w:rPr>
                <w:noProof/>
                <w:webHidden/>
              </w:rPr>
              <w:fldChar w:fldCharType="separate"/>
            </w:r>
            <w:r w:rsidR="00C50384">
              <w:rPr>
                <w:noProof/>
                <w:webHidden/>
              </w:rPr>
              <w:t>35</w:t>
            </w:r>
            <w:r>
              <w:rPr>
                <w:noProof/>
                <w:webHidden/>
              </w:rPr>
              <w:fldChar w:fldCharType="end"/>
            </w:r>
          </w:hyperlink>
        </w:p>
        <w:p w14:paraId="1B4FAD30" w14:textId="28A1267F"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40" w:history="1">
            <w:r w:rsidRPr="00CA52C3">
              <w:rPr>
                <w:rStyle w:val="Hyperlink"/>
                <w:noProof/>
              </w:rPr>
              <w:t>0.2.17</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_Toc207289140 \h </w:instrText>
            </w:r>
            <w:r>
              <w:rPr>
                <w:noProof/>
                <w:webHidden/>
              </w:rPr>
            </w:r>
            <w:r>
              <w:rPr>
                <w:noProof/>
                <w:webHidden/>
              </w:rPr>
              <w:fldChar w:fldCharType="separate"/>
            </w:r>
            <w:r w:rsidR="00C50384">
              <w:rPr>
                <w:noProof/>
                <w:webHidden/>
              </w:rPr>
              <w:t>35</w:t>
            </w:r>
            <w:r>
              <w:rPr>
                <w:noProof/>
                <w:webHidden/>
              </w:rPr>
              <w:fldChar w:fldCharType="end"/>
            </w:r>
          </w:hyperlink>
        </w:p>
        <w:p w14:paraId="5AB3D836" w14:textId="67244522"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41" w:history="1">
            <w:r w:rsidRPr="00CA52C3">
              <w:rPr>
                <w:rStyle w:val="Hyperlink"/>
                <w:noProof/>
              </w:rPr>
              <w:t>0.2.18</w:t>
            </w:r>
            <w:r>
              <w:rPr>
                <w:rFonts w:asciiTheme="minorHAnsi" w:eastAsiaTheme="minorEastAsia" w:hAnsiTheme="minorHAnsi"/>
                <w:noProof/>
                <w:kern w:val="2"/>
                <w:sz w:val="24"/>
                <w:szCs w:val="24"/>
                <w:lang w:eastAsia="de-DE"/>
                <w14:ligatures w14:val="standardContextual"/>
              </w:rPr>
              <w:tab/>
            </w:r>
            <w:r w:rsidRPr="00CA52C3">
              <w:rPr>
                <w:rStyle w:val="Hyperlink"/>
                <w:noProof/>
              </w:rPr>
              <w:t>Leistungen für andere Unternehmer</w:t>
            </w:r>
            <w:r>
              <w:rPr>
                <w:noProof/>
                <w:webHidden/>
              </w:rPr>
              <w:tab/>
            </w:r>
            <w:r>
              <w:rPr>
                <w:noProof/>
                <w:webHidden/>
              </w:rPr>
              <w:fldChar w:fldCharType="begin"/>
            </w:r>
            <w:r>
              <w:rPr>
                <w:noProof/>
                <w:webHidden/>
              </w:rPr>
              <w:instrText xml:space="preserve"> PAGEREF _Toc207289141 \h </w:instrText>
            </w:r>
            <w:r>
              <w:rPr>
                <w:noProof/>
                <w:webHidden/>
              </w:rPr>
            </w:r>
            <w:r>
              <w:rPr>
                <w:noProof/>
                <w:webHidden/>
              </w:rPr>
              <w:fldChar w:fldCharType="separate"/>
            </w:r>
            <w:r w:rsidR="00C50384">
              <w:rPr>
                <w:noProof/>
                <w:webHidden/>
              </w:rPr>
              <w:t>35</w:t>
            </w:r>
            <w:r>
              <w:rPr>
                <w:noProof/>
                <w:webHidden/>
              </w:rPr>
              <w:fldChar w:fldCharType="end"/>
            </w:r>
          </w:hyperlink>
        </w:p>
        <w:p w14:paraId="407A7E49" w14:textId="5B431A31"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42" w:history="1">
            <w:r w:rsidRPr="00CA52C3">
              <w:rPr>
                <w:rStyle w:val="Hyperlink"/>
                <w:noProof/>
              </w:rPr>
              <w:t>0.2.19</w:t>
            </w:r>
            <w:r>
              <w:rPr>
                <w:rFonts w:asciiTheme="minorHAnsi" w:eastAsiaTheme="minorEastAsia" w:hAnsiTheme="minorHAnsi"/>
                <w:noProof/>
                <w:kern w:val="2"/>
                <w:sz w:val="24"/>
                <w:szCs w:val="24"/>
                <w:lang w:eastAsia="de-DE"/>
                <w14:ligatures w14:val="standardContextual"/>
              </w:rPr>
              <w:tab/>
            </w:r>
            <w:r w:rsidRPr="00CA52C3">
              <w:rPr>
                <w:rStyle w:val="Hyperlink"/>
                <w:noProof/>
              </w:rPr>
              <w:t>Zusammenwirken mit anderen Unternehmern</w:t>
            </w:r>
            <w:r>
              <w:rPr>
                <w:noProof/>
                <w:webHidden/>
              </w:rPr>
              <w:tab/>
            </w:r>
            <w:r>
              <w:rPr>
                <w:noProof/>
                <w:webHidden/>
              </w:rPr>
              <w:fldChar w:fldCharType="begin"/>
            </w:r>
            <w:r>
              <w:rPr>
                <w:noProof/>
                <w:webHidden/>
              </w:rPr>
              <w:instrText xml:space="preserve"> PAGEREF _Toc207289142 \h </w:instrText>
            </w:r>
            <w:r>
              <w:rPr>
                <w:noProof/>
                <w:webHidden/>
              </w:rPr>
            </w:r>
            <w:r>
              <w:rPr>
                <w:noProof/>
                <w:webHidden/>
              </w:rPr>
              <w:fldChar w:fldCharType="separate"/>
            </w:r>
            <w:r w:rsidR="00C50384">
              <w:rPr>
                <w:noProof/>
                <w:webHidden/>
              </w:rPr>
              <w:t>35</w:t>
            </w:r>
            <w:r>
              <w:rPr>
                <w:noProof/>
                <w:webHidden/>
              </w:rPr>
              <w:fldChar w:fldCharType="end"/>
            </w:r>
          </w:hyperlink>
        </w:p>
        <w:p w14:paraId="364B9B39" w14:textId="09C20F52"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43" w:history="1">
            <w:r w:rsidRPr="00CA52C3">
              <w:rPr>
                <w:rStyle w:val="Hyperlink"/>
                <w:noProof/>
              </w:rPr>
              <w:t>0.2.20</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_Toc207289143 \h </w:instrText>
            </w:r>
            <w:r>
              <w:rPr>
                <w:noProof/>
                <w:webHidden/>
              </w:rPr>
            </w:r>
            <w:r>
              <w:rPr>
                <w:noProof/>
                <w:webHidden/>
              </w:rPr>
              <w:fldChar w:fldCharType="separate"/>
            </w:r>
            <w:r w:rsidR="00C50384">
              <w:rPr>
                <w:noProof/>
                <w:webHidden/>
              </w:rPr>
              <w:t>36</w:t>
            </w:r>
            <w:r>
              <w:rPr>
                <w:noProof/>
                <w:webHidden/>
              </w:rPr>
              <w:fldChar w:fldCharType="end"/>
            </w:r>
          </w:hyperlink>
        </w:p>
        <w:p w14:paraId="0D8EB858" w14:textId="4993E214"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44" w:history="1">
            <w:r w:rsidRPr="00CA52C3">
              <w:rPr>
                <w:rStyle w:val="Hyperlink"/>
                <w:noProof/>
              </w:rPr>
              <w:t>0.2.21</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_Toc207289144 \h </w:instrText>
            </w:r>
            <w:r>
              <w:rPr>
                <w:noProof/>
                <w:webHidden/>
              </w:rPr>
            </w:r>
            <w:r>
              <w:rPr>
                <w:noProof/>
                <w:webHidden/>
              </w:rPr>
              <w:fldChar w:fldCharType="separate"/>
            </w:r>
            <w:r w:rsidR="00C50384">
              <w:rPr>
                <w:noProof/>
                <w:webHidden/>
              </w:rPr>
              <w:t>36</w:t>
            </w:r>
            <w:r>
              <w:rPr>
                <w:noProof/>
                <w:webHidden/>
              </w:rPr>
              <w:fldChar w:fldCharType="end"/>
            </w:r>
          </w:hyperlink>
        </w:p>
        <w:p w14:paraId="3742CB41" w14:textId="5D9A067A"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45" w:history="1">
            <w:r w:rsidRPr="00CA52C3">
              <w:rPr>
                <w:rStyle w:val="Hyperlink"/>
                <w:noProof/>
              </w:rPr>
              <w:t>0.2.22</w:t>
            </w:r>
            <w:r>
              <w:rPr>
                <w:rFonts w:asciiTheme="minorHAnsi" w:eastAsiaTheme="minorEastAsia" w:hAnsiTheme="minorHAnsi"/>
                <w:noProof/>
                <w:kern w:val="2"/>
                <w:sz w:val="24"/>
                <w:szCs w:val="24"/>
                <w:lang w:eastAsia="de-DE"/>
                <w14:ligatures w14:val="standardContextual"/>
              </w:rPr>
              <w:tab/>
            </w:r>
            <w:r w:rsidRPr="00CA52C3">
              <w:rPr>
                <w:rStyle w:val="Hyperlink"/>
                <w:noProof/>
              </w:rPr>
              <w:t>bleibt frei</w:t>
            </w:r>
            <w:r>
              <w:rPr>
                <w:noProof/>
                <w:webHidden/>
              </w:rPr>
              <w:tab/>
            </w:r>
            <w:r>
              <w:rPr>
                <w:noProof/>
                <w:webHidden/>
              </w:rPr>
              <w:fldChar w:fldCharType="begin"/>
            </w:r>
            <w:r>
              <w:rPr>
                <w:noProof/>
                <w:webHidden/>
              </w:rPr>
              <w:instrText xml:space="preserve"> PAGEREF _Toc207289145 \h </w:instrText>
            </w:r>
            <w:r>
              <w:rPr>
                <w:noProof/>
                <w:webHidden/>
              </w:rPr>
            </w:r>
            <w:r>
              <w:rPr>
                <w:noProof/>
                <w:webHidden/>
              </w:rPr>
              <w:fldChar w:fldCharType="separate"/>
            </w:r>
            <w:r w:rsidR="00C50384">
              <w:rPr>
                <w:noProof/>
                <w:webHidden/>
              </w:rPr>
              <w:t>36</w:t>
            </w:r>
            <w:r>
              <w:rPr>
                <w:noProof/>
                <w:webHidden/>
              </w:rPr>
              <w:fldChar w:fldCharType="end"/>
            </w:r>
          </w:hyperlink>
        </w:p>
        <w:p w14:paraId="187C5ACD" w14:textId="432CC22B"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46" w:history="1">
            <w:r w:rsidRPr="00CA52C3">
              <w:rPr>
                <w:rStyle w:val="Hyperlink"/>
                <w:noProof/>
              </w:rPr>
              <w:t>0.2.23</w:t>
            </w:r>
            <w:r>
              <w:rPr>
                <w:rFonts w:asciiTheme="minorHAnsi" w:eastAsiaTheme="minorEastAsia" w:hAnsiTheme="minorHAnsi"/>
                <w:noProof/>
                <w:kern w:val="2"/>
                <w:sz w:val="24"/>
                <w:szCs w:val="24"/>
                <w:lang w:eastAsia="de-DE"/>
                <w14:ligatures w14:val="standardContextual"/>
              </w:rPr>
              <w:tab/>
            </w:r>
            <w:r w:rsidRPr="00CA52C3">
              <w:rPr>
                <w:rStyle w:val="Hyperlink"/>
                <w:noProof/>
              </w:rPr>
              <w:t>DB-spezifische Angaben</w:t>
            </w:r>
            <w:r>
              <w:rPr>
                <w:noProof/>
                <w:webHidden/>
              </w:rPr>
              <w:tab/>
            </w:r>
            <w:r>
              <w:rPr>
                <w:noProof/>
                <w:webHidden/>
              </w:rPr>
              <w:fldChar w:fldCharType="begin"/>
            </w:r>
            <w:r>
              <w:rPr>
                <w:noProof/>
                <w:webHidden/>
              </w:rPr>
              <w:instrText xml:space="preserve"> PAGEREF _Toc207289146 \h </w:instrText>
            </w:r>
            <w:r>
              <w:rPr>
                <w:noProof/>
                <w:webHidden/>
              </w:rPr>
            </w:r>
            <w:r>
              <w:rPr>
                <w:noProof/>
                <w:webHidden/>
              </w:rPr>
              <w:fldChar w:fldCharType="separate"/>
            </w:r>
            <w:r w:rsidR="00C50384">
              <w:rPr>
                <w:noProof/>
                <w:webHidden/>
              </w:rPr>
              <w:t>36</w:t>
            </w:r>
            <w:r>
              <w:rPr>
                <w:noProof/>
                <w:webHidden/>
              </w:rPr>
              <w:fldChar w:fldCharType="end"/>
            </w:r>
          </w:hyperlink>
        </w:p>
        <w:p w14:paraId="75B42A4F" w14:textId="578F7B4B"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47" w:history="1">
            <w:r w:rsidRPr="00CA52C3">
              <w:rPr>
                <w:rStyle w:val="Hyperlink"/>
                <w:noProof/>
              </w:rPr>
              <w:t>0.2.24</w:t>
            </w:r>
            <w:r>
              <w:rPr>
                <w:rFonts w:asciiTheme="minorHAnsi" w:eastAsiaTheme="minorEastAsia" w:hAnsiTheme="minorHAnsi"/>
                <w:noProof/>
                <w:kern w:val="2"/>
                <w:sz w:val="24"/>
                <w:szCs w:val="24"/>
                <w:lang w:eastAsia="de-DE"/>
                <w14:ligatures w14:val="standardContextual"/>
              </w:rPr>
              <w:tab/>
            </w:r>
            <w:r w:rsidRPr="00CA52C3">
              <w:rPr>
                <w:rStyle w:val="Hyperlink"/>
                <w:noProof/>
              </w:rPr>
              <w:t>Ergänzende Ausführungsbestimmungen</w:t>
            </w:r>
            <w:r>
              <w:rPr>
                <w:noProof/>
                <w:webHidden/>
              </w:rPr>
              <w:tab/>
            </w:r>
            <w:r>
              <w:rPr>
                <w:noProof/>
                <w:webHidden/>
              </w:rPr>
              <w:fldChar w:fldCharType="begin"/>
            </w:r>
            <w:r>
              <w:rPr>
                <w:noProof/>
                <w:webHidden/>
              </w:rPr>
              <w:instrText xml:space="preserve"> PAGEREF _Toc207289147 \h </w:instrText>
            </w:r>
            <w:r>
              <w:rPr>
                <w:noProof/>
                <w:webHidden/>
              </w:rPr>
            </w:r>
            <w:r>
              <w:rPr>
                <w:noProof/>
                <w:webHidden/>
              </w:rPr>
              <w:fldChar w:fldCharType="separate"/>
            </w:r>
            <w:r w:rsidR="00C50384">
              <w:rPr>
                <w:noProof/>
                <w:webHidden/>
              </w:rPr>
              <w:t>36</w:t>
            </w:r>
            <w:r>
              <w:rPr>
                <w:noProof/>
                <w:webHidden/>
              </w:rPr>
              <w:fldChar w:fldCharType="end"/>
            </w:r>
          </w:hyperlink>
        </w:p>
        <w:p w14:paraId="1BC80F9D" w14:textId="7BA229C7" w:rsidR="00D96EEF" w:rsidRDefault="00D96EEF">
          <w:pPr>
            <w:pStyle w:val="Verzeichnis1"/>
            <w:rPr>
              <w:rFonts w:asciiTheme="minorHAnsi" w:eastAsiaTheme="minorEastAsia" w:hAnsiTheme="minorHAnsi"/>
              <w:noProof/>
              <w:kern w:val="2"/>
              <w:sz w:val="24"/>
              <w:szCs w:val="24"/>
              <w:lang w:eastAsia="de-DE"/>
              <w14:ligatures w14:val="standardContextual"/>
            </w:rPr>
          </w:pPr>
          <w:hyperlink w:anchor="_Toc207289148" w:history="1">
            <w:r w:rsidRPr="00CA52C3">
              <w:rPr>
                <w:rStyle w:val="Hyperlink"/>
                <w:noProof/>
              </w:rPr>
              <w:t>0.3</w:t>
            </w:r>
            <w:r>
              <w:rPr>
                <w:rFonts w:asciiTheme="minorHAnsi" w:eastAsiaTheme="minorEastAsia" w:hAnsiTheme="minorHAnsi"/>
                <w:noProof/>
                <w:kern w:val="2"/>
                <w:sz w:val="24"/>
                <w:szCs w:val="24"/>
                <w:lang w:eastAsia="de-DE"/>
                <w14:ligatures w14:val="standardContextual"/>
              </w:rPr>
              <w:tab/>
            </w:r>
            <w:r w:rsidRPr="00CA52C3">
              <w:rPr>
                <w:rStyle w:val="Hyperlink"/>
                <w:noProof/>
              </w:rPr>
              <w:t>Einzelangaben bei Abweichungen von den ATV</w:t>
            </w:r>
            <w:r>
              <w:rPr>
                <w:noProof/>
                <w:webHidden/>
              </w:rPr>
              <w:tab/>
            </w:r>
            <w:r>
              <w:rPr>
                <w:noProof/>
                <w:webHidden/>
              </w:rPr>
              <w:fldChar w:fldCharType="begin"/>
            </w:r>
            <w:r>
              <w:rPr>
                <w:noProof/>
                <w:webHidden/>
              </w:rPr>
              <w:instrText xml:space="preserve"> PAGEREF _Toc207289148 \h </w:instrText>
            </w:r>
            <w:r>
              <w:rPr>
                <w:noProof/>
                <w:webHidden/>
              </w:rPr>
            </w:r>
            <w:r>
              <w:rPr>
                <w:noProof/>
                <w:webHidden/>
              </w:rPr>
              <w:fldChar w:fldCharType="separate"/>
            </w:r>
            <w:r w:rsidR="00C50384">
              <w:rPr>
                <w:noProof/>
                <w:webHidden/>
              </w:rPr>
              <w:t>37</w:t>
            </w:r>
            <w:r>
              <w:rPr>
                <w:noProof/>
                <w:webHidden/>
              </w:rPr>
              <w:fldChar w:fldCharType="end"/>
            </w:r>
          </w:hyperlink>
        </w:p>
        <w:p w14:paraId="650BB7B3" w14:textId="358B5F3B" w:rsidR="00D96EEF" w:rsidRDefault="00D96EEF">
          <w:pPr>
            <w:pStyle w:val="Verzeichnis1"/>
            <w:rPr>
              <w:rFonts w:asciiTheme="minorHAnsi" w:eastAsiaTheme="minorEastAsia" w:hAnsiTheme="minorHAnsi"/>
              <w:noProof/>
              <w:kern w:val="2"/>
              <w:sz w:val="24"/>
              <w:szCs w:val="24"/>
              <w:lang w:eastAsia="de-DE"/>
              <w14:ligatures w14:val="standardContextual"/>
            </w:rPr>
          </w:pPr>
          <w:hyperlink w:anchor="_Toc207289149" w:history="1">
            <w:r w:rsidRPr="00CA52C3">
              <w:rPr>
                <w:rStyle w:val="Hyperlink"/>
                <w:noProof/>
              </w:rPr>
              <w:t>0.4</w:t>
            </w:r>
            <w:r>
              <w:rPr>
                <w:rFonts w:asciiTheme="minorHAnsi" w:eastAsiaTheme="minorEastAsia" w:hAnsiTheme="minorHAnsi"/>
                <w:noProof/>
                <w:kern w:val="2"/>
                <w:sz w:val="24"/>
                <w:szCs w:val="24"/>
                <w:lang w:eastAsia="de-DE"/>
                <w14:ligatures w14:val="standardContextual"/>
              </w:rPr>
              <w:tab/>
            </w:r>
            <w:r w:rsidRPr="00CA52C3">
              <w:rPr>
                <w:rStyle w:val="Hyperlink"/>
                <w:noProof/>
              </w:rPr>
              <w:t>Einzelangaben zu Nebenleistungen und Besonderen Leistungen</w:t>
            </w:r>
            <w:r>
              <w:rPr>
                <w:noProof/>
                <w:webHidden/>
              </w:rPr>
              <w:tab/>
            </w:r>
            <w:r>
              <w:rPr>
                <w:noProof/>
                <w:webHidden/>
              </w:rPr>
              <w:fldChar w:fldCharType="begin"/>
            </w:r>
            <w:r>
              <w:rPr>
                <w:noProof/>
                <w:webHidden/>
              </w:rPr>
              <w:instrText xml:space="preserve"> PAGEREF _Toc207289149 \h </w:instrText>
            </w:r>
            <w:r>
              <w:rPr>
                <w:noProof/>
                <w:webHidden/>
              </w:rPr>
            </w:r>
            <w:r>
              <w:rPr>
                <w:noProof/>
                <w:webHidden/>
              </w:rPr>
              <w:fldChar w:fldCharType="separate"/>
            </w:r>
            <w:r w:rsidR="00C50384">
              <w:rPr>
                <w:noProof/>
                <w:webHidden/>
              </w:rPr>
              <w:t>37</w:t>
            </w:r>
            <w:r>
              <w:rPr>
                <w:noProof/>
                <w:webHidden/>
              </w:rPr>
              <w:fldChar w:fldCharType="end"/>
            </w:r>
          </w:hyperlink>
        </w:p>
        <w:p w14:paraId="0D933AAD" w14:textId="797362BF"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50" w:history="1">
            <w:r w:rsidRPr="00CA52C3">
              <w:rPr>
                <w:rStyle w:val="Hyperlink"/>
                <w:noProof/>
              </w:rPr>
              <w:t>0.4.1</w:t>
            </w:r>
            <w:r>
              <w:rPr>
                <w:rFonts w:asciiTheme="minorHAnsi" w:eastAsiaTheme="minorEastAsia" w:hAnsiTheme="minorHAnsi"/>
                <w:noProof/>
                <w:kern w:val="2"/>
                <w:sz w:val="24"/>
                <w:szCs w:val="24"/>
                <w:lang w:eastAsia="de-DE"/>
                <w14:ligatures w14:val="standardContextual"/>
              </w:rPr>
              <w:tab/>
            </w:r>
            <w:r w:rsidRPr="00CA52C3">
              <w:rPr>
                <w:rStyle w:val="Hyperlink"/>
                <w:noProof/>
              </w:rPr>
              <w:t>Nebenleistungen</w:t>
            </w:r>
            <w:r>
              <w:rPr>
                <w:noProof/>
                <w:webHidden/>
              </w:rPr>
              <w:tab/>
            </w:r>
            <w:r>
              <w:rPr>
                <w:noProof/>
                <w:webHidden/>
              </w:rPr>
              <w:fldChar w:fldCharType="begin"/>
            </w:r>
            <w:r>
              <w:rPr>
                <w:noProof/>
                <w:webHidden/>
              </w:rPr>
              <w:instrText xml:space="preserve"> PAGEREF _Toc207289150 \h </w:instrText>
            </w:r>
            <w:r>
              <w:rPr>
                <w:noProof/>
                <w:webHidden/>
              </w:rPr>
            </w:r>
            <w:r>
              <w:rPr>
                <w:noProof/>
                <w:webHidden/>
              </w:rPr>
              <w:fldChar w:fldCharType="separate"/>
            </w:r>
            <w:r w:rsidR="00C50384">
              <w:rPr>
                <w:noProof/>
                <w:webHidden/>
              </w:rPr>
              <w:t>37</w:t>
            </w:r>
            <w:r>
              <w:rPr>
                <w:noProof/>
                <w:webHidden/>
              </w:rPr>
              <w:fldChar w:fldCharType="end"/>
            </w:r>
          </w:hyperlink>
        </w:p>
        <w:p w14:paraId="643EC0DC" w14:textId="4FBA086F"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51" w:history="1">
            <w:r w:rsidRPr="00CA52C3">
              <w:rPr>
                <w:rStyle w:val="Hyperlink"/>
                <w:noProof/>
              </w:rPr>
              <w:t>0.4.2</w:t>
            </w:r>
            <w:r>
              <w:rPr>
                <w:rFonts w:asciiTheme="minorHAnsi" w:eastAsiaTheme="minorEastAsia" w:hAnsiTheme="minorHAnsi"/>
                <w:noProof/>
                <w:kern w:val="2"/>
                <w:sz w:val="24"/>
                <w:szCs w:val="24"/>
                <w:lang w:eastAsia="de-DE"/>
                <w14:ligatures w14:val="standardContextual"/>
              </w:rPr>
              <w:tab/>
            </w:r>
            <w:r w:rsidRPr="00CA52C3">
              <w:rPr>
                <w:rStyle w:val="Hyperlink"/>
                <w:noProof/>
              </w:rPr>
              <w:t>Besondere Leistungen</w:t>
            </w:r>
            <w:r>
              <w:rPr>
                <w:noProof/>
                <w:webHidden/>
              </w:rPr>
              <w:tab/>
            </w:r>
            <w:r>
              <w:rPr>
                <w:noProof/>
                <w:webHidden/>
              </w:rPr>
              <w:fldChar w:fldCharType="begin"/>
            </w:r>
            <w:r>
              <w:rPr>
                <w:noProof/>
                <w:webHidden/>
              </w:rPr>
              <w:instrText xml:space="preserve"> PAGEREF _Toc207289151 \h </w:instrText>
            </w:r>
            <w:r>
              <w:rPr>
                <w:noProof/>
                <w:webHidden/>
              </w:rPr>
            </w:r>
            <w:r>
              <w:rPr>
                <w:noProof/>
                <w:webHidden/>
              </w:rPr>
              <w:fldChar w:fldCharType="separate"/>
            </w:r>
            <w:r w:rsidR="00C50384">
              <w:rPr>
                <w:noProof/>
                <w:webHidden/>
              </w:rPr>
              <w:t>37</w:t>
            </w:r>
            <w:r>
              <w:rPr>
                <w:noProof/>
                <w:webHidden/>
              </w:rPr>
              <w:fldChar w:fldCharType="end"/>
            </w:r>
          </w:hyperlink>
        </w:p>
        <w:p w14:paraId="567992BC" w14:textId="3CAB2221" w:rsidR="00D96EEF" w:rsidRDefault="00D96EEF">
          <w:pPr>
            <w:pStyle w:val="Verzeichnis1"/>
            <w:rPr>
              <w:rFonts w:asciiTheme="minorHAnsi" w:eastAsiaTheme="minorEastAsia" w:hAnsiTheme="minorHAnsi"/>
              <w:noProof/>
              <w:kern w:val="2"/>
              <w:sz w:val="24"/>
              <w:szCs w:val="24"/>
              <w:lang w:eastAsia="de-DE"/>
              <w14:ligatures w14:val="standardContextual"/>
            </w:rPr>
          </w:pPr>
          <w:hyperlink w:anchor="_Toc207289152" w:history="1">
            <w:r w:rsidRPr="00CA52C3">
              <w:rPr>
                <w:rStyle w:val="Hyperlink"/>
                <w:noProof/>
              </w:rPr>
              <w:t>0.5</w:t>
            </w:r>
            <w:r>
              <w:rPr>
                <w:rFonts w:asciiTheme="minorHAnsi" w:eastAsiaTheme="minorEastAsia" w:hAnsiTheme="minorHAnsi"/>
                <w:noProof/>
                <w:kern w:val="2"/>
                <w:sz w:val="24"/>
                <w:szCs w:val="24"/>
                <w:lang w:eastAsia="de-DE"/>
                <w14:ligatures w14:val="standardContextual"/>
              </w:rPr>
              <w:tab/>
            </w:r>
            <w:r w:rsidRPr="00CA52C3">
              <w:rPr>
                <w:rStyle w:val="Hyperlink"/>
                <w:noProof/>
              </w:rPr>
              <w:t>Technische Bearbeitung</w:t>
            </w:r>
            <w:r>
              <w:rPr>
                <w:noProof/>
                <w:webHidden/>
              </w:rPr>
              <w:tab/>
            </w:r>
            <w:r>
              <w:rPr>
                <w:noProof/>
                <w:webHidden/>
              </w:rPr>
              <w:fldChar w:fldCharType="begin"/>
            </w:r>
            <w:r>
              <w:rPr>
                <w:noProof/>
                <w:webHidden/>
              </w:rPr>
              <w:instrText xml:space="preserve"> PAGEREF _Toc207289152 \h </w:instrText>
            </w:r>
            <w:r>
              <w:rPr>
                <w:noProof/>
                <w:webHidden/>
              </w:rPr>
            </w:r>
            <w:r>
              <w:rPr>
                <w:noProof/>
                <w:webHidden/>
              </w:rPr>
              <w:fldChar w:fldCharType="separate"/>
            </w:r>
            <w:r w:rsidR="00C50384">
              <w:rPr>
                <w:noProof/>
                <w:webHidden/>
              </w:rPr>
              <w:t>38</w:t>
            </w:r>
            <w:r>
              <w:rPr>
                <w:noProof/>
                <w:webHidden/>
              </w:rPr>
              <w:fldChar w:fldCharType="end"/>
            </w:r>
          </w:hyperlink>
        </w:p>
        <w:p w14:paraId="10FF15D5" w14:textId="6ED25573"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53" w:history="1">
            <w:r w:rsidRPr="00CA52C3">
              <w:rPr>
                <w:rStyle w:val="Hyperlink"/>
                <w:noProof/>
              </w:rPr>
              <w:t>0.5.1</w:t>
            </w:r>
            <w:r>
              <w:rPr>
                <w:rFonts w:asciiTheme="minorHAnsi" w:eastAsiaTheme="minorEastAsia" w:hAnsiTheme="minorHAnsi"/>
                <w:noProof/>
                <w:kern w:val="2"/>
                <w:sz w:val="24"/>
                <w:szCs w:val="24"/>
                <w:lang w:eastAsia="de-DE"/>
                <w14:ligatures w14:val="standardContextual"/>
              </w:rPr>
              <w:tab/>
            </w:r>
            <w:r w:rsidRPr="00CA52C3">
              <w:rPr>
                <w:rStyle w:val="Hyperlink"/>
                <w:noProof/>
              </w:rPr>
              <w:t>Ausführungsunterlagen</w:t>
            </w:r>
            <w:r>
              <w:rPr>
                <w:noProof/>
                <w:webHidden/>
              </w:rPr>
              <w:tab/>
            </w:r>
            <w:r>
              <w:rPr>
                <w:noProof/>
                <w:webHidden/>
              </w:rPr>
              <w:fldChar w:fldCharType="begin"/>
            </w:r>
            <w:r>
              <w:rPr>
                <w:noProof/>
                <w:webHidden/>
              </w:rPr>
              <w:instrText xml:space="preserve"> PAGEREF _Toc207289153 \h </w:instrText>
            </w:r>
            <w:r>
              <w:rPr>
                <w:noProof/>
                <w:webHidden/>
              </w:rPr>
            </w:r>
            <w:r>
              <w:rPr>
                <w:noProof/>
                <w:webHidden/>
              </w:rPr>
              <w:fldChar w:fldCharType="separate"/>
            </w:r>
            <w:r w:rsidR="00C50384">
              <w:rPr>
                <w:noProof/>
                <w:webHidden/>
              </w:rPr>
              <w:t>38</w:t>
            </w:r>
            <w:r>
              <w:rPr>
                <w:noProof/>
                <w:webHidden/>
              </w:rPr>
              <w:fldChar w:fldCharType="end"/>
            </w:r>
          </w:hyperlink>
        </w:p>
        <w:p w14:paraId="24F5568F" w14:textId="27ECC57C"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54" w:history="1">
            <w:r w:rsidRPr="00CA52C3">
              <w:rPr>
                <w:rStyle w:val="Hyperlink"/>
                <w:noProof/>
              </w:rPr>
              <w:t>0.5.2</w:t>
            </w:r>
            <w:r>
              <w:rPr>
                <w:rFonts w:asciiTheme="minorHAnsi" w:eastAsiaTheme="minorEastAsia" w:hAnsiTheme="minorHAnsi"/>
                <w:noProof/>
                <w:kern w:val="2"/>
                <w:sz w:val="24"/>
                <w:szCs w:val="24"/>
                <w:lang w:eastAsia="de-DE"/>
                <w14:ligatures w14:val="standardContextual"/>
              </w:rPr>
              <w:tab/>
            </w:r>
            <w:r w:rsidRPr="00CA52C3">
              <w:rPr>
                <w:rStyle w:val="Hyperlink"/>
                <w:noProof/>
              </w:rPr>
              <w:t>Vermessungstechnische Bestandsdokumentation</w:t>
            </w:r>
            <w:r>
              <w:rPr>
                <w:noProof/>
                <w:webHidden/>
              </w:rPr>
              <w:tab/>
            </w:r>
            <w:r>
              <w:rPr>
                <w:noProof/>
                <w:webHidden/>
              </w:rPr>
              <w:fldChar w:fldCharType="begin"/>
            </w:r>
            <w:r>
              <w:rPr>
                <w:noProof/>
                <w:webHidden/>
              </w:rPr>
              <w:instrText xml:space="preserve"> PAGEREF _Toc207289154 \h </w:instrText>
            </w:r>
            <w:r>
              <w:rPr>
                <w:noProof/>
                <w:webHidden/>
              </w:rPr>
            </w:r>
            <w:r>
              <w:rPr>
                <w:noProof/>
                <w:webHidden/>
              </w:rPr>
              <w:fldChar w:fldCharType="separate"/>
            </w:r>
            <w:r w:rsidR="00C50384">
              <w:rPr>
                <w:noProof/>
                <w:webHidden/>
              </w:rPr>
              <w:t>38</w:t>
            </w:r>
            <w:r>
              <w:rPr>
                <w:noProof/>
                <w:webHidden/>
              </w:rPr>
              <w:fldChar w:fldCharType="end"/>
            </w:r>
          </w:hyperlink>
        </w:p>
        <w:p w14:paraId="73067F0B" w14:textId="3BD357DC"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55" w:history="1">
            <w:r w:rsidRPr="00CA52C3">
              <w:rPr>
                <w:rStyle w:val="Hyperlink"/>
                <w:noProof/>
              </w:rPr>
              <w:t>0.5.3</w:t>
            </w:r>
            <w:r>
              <w:rPr>
                <w:rFonts w:asciiTheme="minorHAnsi" w:eastAsiaTheme="minorEastAsia" w:hAnsiTheme="minorHAnsi"/>
                <w:noProof/>
                <w:kern w:val="2"/>
                <w:sz w:val="24"/>
                <w:szCs w:val="24"/>
                <w:lang w:eastAsia="de-DE"/>
                <w14:ligatures w14:val="standardContextual"/>
              </w:rPr>
              <w:tab/>
            </w:r>
            <w:r w:rsidRPr="00CA52C3">
              <w:rPr>
                <w:rStyle w:val="Hyperlink"/>
                <w:noProof/>
              </w:rPr>
              <w:t>Bauwerksdokumentation</w:t>
            </w:r>
            <w:r>
              <w:rPr>
                <w:noProof/>
                <w:webHidden/>
              </w:rPr>
              <w:tab/>
            </w:r>
            <w:r>
              <w:rPr>
                <w:noProof/>
                <w:webHidden/>
              </w:rPr>
              <w:fldChar w:fldCharType="begin"/>
            </w:r>
            <w:r>
              <w:rPr>
                <w:noProof/>
                <w:webHidden/>
              </w:rPr>
              <w:instrText xml:space="preserve"> PAGEREF _Toc207289155 \h </w:instrText>
            </w:r>
            <w:r>
              <w:rPr>
                <w:noProof/>
                <w:webHidden/>
              </w:rPr>
            </w:r>
            <w:r>
              <w:rPr>
                <w:noProof/>
                <w:webHidden/>
              </w:rPr>
              <w:fldChar w:fldCharType="separate"/>
            </w:r>
            <w:r w:rsidR="00C50384">
              <w:rPr>
                <w:noProof/>
                <w:webHidden/>
              </w:rPr>
              <w:t>39</w:t>
            </w:r>
            <w:r>
              <w:rPr>
                <w:noProof/>
                <w:webHidden/>
              </w:rPr>
              <w:fldChar w:fldCharType="end"/>
            </w:r>
          </w:hyperlink>
        </w:p>
        <w:p w14:paraId="5B44B3B1" w14:textId="3180A0B1"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56" w:history="1">
            <w:r w:rsidRPr="00CA52C3">
              <w:rPr>
                <w:rStyle w:val="Hyperlink"/>
                <w:noProof/>
              </w:rPr>
              <w:t>0.5.4</w:t>
            </w:r>
            <w:r>
              <w:rPr>
                <w:rFonts w:asciiTheme="minorHAnsi" w:eastAsiaTheme="minorEastAsia" w:hAnsiTheme="minorHAnsi"/>
                <w:noProof/>
                <w:kern w:val="2"/>
                <w:sz w:val="24"/>
                <w:szCs w:val="24"/>
                <w:lang w:eastAsia="de-DE"/>
                <w14:ligatures w14:val="standardContextual"/>
              </w:rPr>
              <w:tab/>
            </w:r>
            <w:r w:rsidRPr="00CA52C3">
              <w:rPr>
                <w:rStyle w:val="Hyperlink"/>
                <w:noProof/>
              </w:rPr>
              <w:t>Bauzeitenplan</w:t>
            </w:r>
            <w:r>
              <w:rPr>
                <w:noProof/>
                <w:webHidden/>
              </w:rPr>
              <w:tab/>
            </w:r>
            <w:r>
              <w:rPr>
                <w:noProof/>
                <w:webHidden/>
              </w:rPr>
              <w:fldChar w:fldCharType="begin"/>
            </w:r>
            <w:r>
              <w:rPr>
                <w:noProof/>
                <w:webHidden/>
              </w:rPr>
              <w:instrText xml:space="preserve"> PAGEREF _Toc207289156 \h </w:instrText>
            </w:r>
            <w:r>
              <w:rPr>
                <w:noProof/>
                <w:webHidden/>
              </w:rPr>
            </w:r>
            <w:r>
              <w:rPr>
                <w:noProof/>
                <w:webHidden/>
              </w:rPr>
              <w:fldChar w:fldCharType="separate"/>
            </w:r>
            <w:r w:rsidR="00C50384">
              <w:rPr>
                <w:noProof/>
                <w:webHidden/>
              </w:rPr>
              <w:t>41</w:t>
            </w:r>
            <w:r>
              <w:rPr>
                <w:noProof/>
                <w:webHidden/>
              </w:rPr>
              <w:fldChar w:fldCharType="end"/>
            </w:r>
          </w:hyperlink>
        </w:p>
        <w:p w14:paraId="75AE8050" w14:textId="05A0CC89" w:rsidR="00D96EEF" w:rsidRDefault="00D96EEF">
          <w:pPr>
            <w:pStyle w:val="Verzeichnis1"/>
            <w:rPr>
              <w:rFonts w:asciiTheme="minorHAnsi" w:eastAsiaTheme="minorEastAsia" w:hAnsiTheme="minorHAnsi"/>
              <w:noProof/>
              <w:kern w:val="2"/>
              <w:sz w:val="24"/>
              <w:szCs w:val="24"/>
              <w:lang w:eastAsia="de-DE"/>
              <w14:ligatures w14:val="standardContextual"/>
            </w:rPr>
          </w:pPr>
          <w:hyperlink w:anchor="_Toc207289157" w:history="1">
            <w:r w:rsidRPr="00CA52C3">
              <w:rPr>
                <w:rStyle w:val="Hyperlink"/>
                <w:noProof/>
              </w:rPr>
              <w:t>0.6</w:t>
            </w:r>
            <w:r>
              <w:rPr>
                <w:rFonts w:asciiTheme="minorHAnsi" w:eastAsiaTheme="minorEastAsia" w:hAnsiTheme="minorHAnsi"/>
                <w:noProof/>
                <w:kern w:val="2"/>
                <w:sz w:val="24"/>
                <w:szCs w:val="24"/>
                <w:lang w:eastAsia="de-DE"/>
                <w14:ligatures w14:val="standardContextual"/>
              </w:rPr>
              <w:tab/>
            </w:r>
            <w:r w:rsidRPr="00CA52C3">
              <w:rPr>
                <w:rStyle w:val="Hyperlink"/>
                <w:noProof/>
              </w:rPr>
              <w:t>Baubeschreibung</w:t>
            </w:r>
            <w:r>
              <w:rPr>
                <w:noProof/>
                <w:webHidden/>
              </w:rPr>
              <w:tab/>
            </w:r>
            <w:r>
              <w:rPr>
                <w:noProof/>
                <w:webHidden/>
              </w:rPr>
              <w:fldChar w:fldCharType="begin"/>
            </w:r>
            <w:r>
              <w:rPr>
                <w:noProof/>
                <w:webHidden/>
              </w:rPr>
              <w:instrText xml:space="preserve"> PAGEREF _Toc207289157 \h </w:instrText>
            </w:r>
            <w:r>
              <w:rPr>
                <w:noProof/>
                <w:webHidden/>
              </w:rPr>
            </w:r>
            <w:r>
              <w:rPr>
                <w:noProof/>
                <w:webHidden/>
              </w:rPr>
              <w:fldChar w:fldCharType="separate"/>
            </w:r>
            <w:r w:rsidR="00C50384">
              <w:rPr>
                <w:noProof/>
                <w:webHidden/>
              </w:rPr>
              <w:t>42</w:t>
            </w:r>
            <w:r>
              <w:rPr>
                <w:noProof/>
                <w:webHidden/>
              </w:rPr>
              <w:fldChar w:fldCharType="end"/>
            </w:r>
          </w:hyperlink>
        </w:p>
        <w:p w14:paraId="427D764C" w14:textId="3DA99C53"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58" w:history="1">
            <w:r w:rsidRPr="00CA52C3">
              <w:rPr>
                <w:rStyle w:val="Hyperlink"/>
                <w:noProof/>
              </w:rPr>
              <w:t>0.6.1</w:t>
            </w:r>
            <w:r>
              <w:rPr>
                <w:rFonts w:asciiTheme="minorHAnsi" w:eastAsiaTheme="minorEastAsia" w:hAnsiTheme="minorHAnsi"/>
                <w:noProof/>
                <w:kern w:val="2"/>
                <w:sz w:val="24"/>
                <w:szCs w:val="24"/>
                <w:lang w:eastAsia="de-DE"/>
                <w14:ligatures w14:val="standardContextual"/>
              </w:rPr>
              <w:tab/>
            </w:r>
            <w:r w:rsidRPr="00CA52C3">
              <w:rPr>
                <w:rStyle w:val="Hyperlink"/>
                <w:noProof/>
              </w:rPr>
              <w:t>Bahnkörper</w:t>
            </w:r>
            <w:r>
              <w:rPr>
                <w:noProof/>
                <w:webHidden/>
              </w:rPr>
              <w:tab/>
            </w:r>
            <w:r>
              <w:rPr>
                <w:noProof/>
                <w:webHidden/>
              </w:rPr>
              <w:fldChar w:fldCharType="begin"/>
            </w:r>
            <w:r>
              <w:rPr>
                <w:noProof/>
                <w:webHidden/>
              </w:rPr>
              <w:instrText xml:space="preserve"> PAGEREF _Toc207289158 \h </w:instrText>
            </w:r>
            <w:r>
              <w:rPr>
                <w:noProof/>
                <w:webHidden/>
              </w:rPr>
            </w:r>
            <w:r>
              <w:rPr>
                <w:noProof/>
                <w:webHidden/>
              </w:rPr>
              <w:fldChar w:fldCharType="separate"/>
            </w:r>
            <w:r w:rsidR="00C50384">
              <w:rPr>
                <w:noProof/>
                <w:webHidden/>
              </w:rPr>
              <w:t>42</w:t>
            </w:r>
            <w:r>
              <w:rPr>
                <w:noProof/>
                <w:webHidden/>
              </w:rPr>
              <w:fldChar w:fldCharType="end"/>
            </w:r>
          </w:hyperlink>
        </w:p>
        <w:p w14:paraId="6230178D" w14:textId="3700ABF1"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59" w:history="1">
            <w:r w:rsidRPr="00CA52C3">
              <w:rPr>
                <w:rStyle w:val="Hyperlink"/>
                <w:noProof/>
              </w:rPr>
              <w:t>0.6.2</w:t>
            </w:r>
            <w:r>
              <w:rPr>
                <w:rFonts w:asciiTheme="minorHAnsi" w:eastAsiaTheme="minorEastAsia" w:hAnsiTheme="minorHAnsi"/>
                <w:noProof/>
                <w:kern w:val="2"/>
                <w:sz w:val="24"/>
                <w:szCs w:val="24"/>
                <w:lang w:eastAsia="de-DE"/>
                <w14:ligatures w14:val="standardContextual"/>
              </w:rPr>
              <w:tab/>
            </w:r>
            <w:r w:rsidRPr="00CA52C3">
              <w:rPr>
                <w:rStyle w:val="Hyperlink"/>
                <w:noProof/>
              </w:rPr>
              <w:t>Tunnel</w:t>
            </w:r>
            <w:r>
              <w:rPr>
                <w:noProof/>
                <w:webHidden/>
              </w:rPr>
              <w:tab/>
            </w:r>
            <w:r>
              <w:rPr>
                <w:noProof/>
                <w:webHidden/>
              </w:rPr>
              <w:fldChar w:fldCharType="begin"/>
            </w:r>
            <w:r>
              <w:rPr>
                <w:noProof/>
                <w:webHidden/>
              </w:rPr>
              <w:instrText xml:space="preserve"> PAGEREF _Toc207289159 \h </w:instrText>
            </w:r>
            <w:r>
              <w:rPr>
                <w:noProof/>
                <w:webHidden/>
              </w:rPr>
            </w:r>
            <w:r>
              <w:rPr>
                <w:noProof/>
                <w:webHidden/>
              </w:rPr>
              <w:fldChar w:fldCharType="separate"/>
            </w:r>
            <w:r w:rsidR="00C50384">
              <w:rPr>
                <w:noProof/>
                <w:webHidden/>
              </w:rPr>
              <w:t>42</w:t>
            </w:r>
            <w:r>
              <w:rPr>
                <w:noProof/>
                <w:webHidden/>
              </w:rPr>
              <w:fldChar w:fldCharType="end"/>
            </w:r>
          </w:hyperlink>
        </w:p>
        <w:p w14:paraId="6A04632C" w14:textId="0391294A"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60" w:history="1">
            <w:r w:rsidRPr="00CA52C3">
              <w:rPr>
                <w:rStyle w:val="Hyperlink"/>
                <w:noProof/>
              </w:rPr>
              <w:t>0.6.3</w:t>
            </w:r>
            <w:r>
              <w:rPr>
                <w:rFonts w:asciiTheme="minorHAnsi" w:eastAsiaTheme="minorEastAsia" w:hAnsiTheme="minorHAnsi"/>
                <w:noProof/>
                <w:kern w:val="2"/>
                <w:sz w:val="24"/>
                <w:szCs w:val="24"/>
                <w:lang w:eastAsia="de-DE"/>
                <w14:ligatures w14:val="standardContextual"/>
              </w:rPr>
              <w:tab/>
            </w:r>
            <w:r w:rsidRPr="00CA52C3">
              <w:rPr>
                <w:rStyle w:val="Hyperlink"/>
                <w:noProof/>
              </w:rPr>
              <w:t>Bahnübergänge</w:t>
            </w:r>
            <w:r>
              <w:rPr>
                <w:noProof/>
                <w:webHidden/>
              </w:rPr>
              <w:tab/>
            </w:r>
            <w:r>
              <w:rPr>
                <w:noProof/>
                <w:webHidden/>
              </w:rPr>
              <w:fldChar w:fldCharType="begin"/>
            </w:r>
            <w:r>
              <w:rPr>
                <w:noProof/>
                <w:webHidden/>
              </w:rPr>
              <w:instrText xml:space="preserve"> PAGEREF _Toc207289160 \h </w:instrText>
            </w:r>
            <w:r>
              <w:rPr>
                <w:noProof/>
                <w:webHidden/>
              </w:rPr>
            </w:r>
            <w:r>
              <w:rPr>
                <w:noProof/>
                <w:webHidden/>
              </w:rPr>
              <w:fldChar w:fldCharType="separate"/>
            </w:r>
            <w:r w:rsidR="00C50384">
              <w:rPr>
                <w:noProof/>
                <w:webHidden/>
              </w:rPr>
              <w:t>42</w:t>
            </w:r>
            <w:r>
              <w:rPr>
                <w:noProof/>
                <w:webHidden/>
              </w:rPr>
              <w:fldChar w:fldCharType="end"/>
            </w:r>
          </w:hyperlink>
        </w:p>
        <w:p w14:paraId="455D7EDA" w14:textId="086F5FD1"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61" w:history="1">
            <w:r w:rsidRPr="00CA52C3">
              <w:rPr>
                <w:rStyle w:val="Hyperlink"/>
                <w:noProof/>
              </w:rPr>
              <w:t>0.6.4</w:t>
            </w:r>
            <w:r>
              <w:rPr>
                <w:rFonts w:asciiTheme="minorHAnsi" w:eastAsiaTheme="minorEastAsia" w:hAnsiTheme="minorHAnsi"/>
                <w:noProof/>
                <w:kern w:val="2"/>
                <w:sz w:val="24"/>
                <w:szCs w:val="24"/>
                <w:lang w:eastAsia="de-DE"/>
                <w14:ligatures w14:val="standardContextual"/>
              </w:rPr>
              <w:tab/>
            </w:r>
            <w:r w:rsidRPr="00CA52C3">
              <w:rPr>
                <w:rStyle w:val="Hyperlink"/>
                <w:noProof/>
              </w:rPr>
              <w:t>Ingenieurbauwerke</w:t>
            </w:r>
            <w:r>
              <w:rPr>
                <w:noProof/>
                <w:webHidden/>
              </w:rPr>
              <w:tab/>
            </w:r>
            <w:r>
              <w:rPr>
                <w:noProof/>
                <w:webHidden/>
              </w:rPr>
              <w:fldChar w:fldCharType="begin"/>
            </w:r>
            <w:r>
              <w:rPr>
                <w:noProof/>
                <w:webHidden/>
              </w:rPr>
              <w:instrText xml:space="preserve"> PAGEREF _Toc207289161 \h </w:instrText>
            </w:r>
            <w:r>
              <w:rPr>
                <w:noProof/>
                <w:webHidden/>
              </w:rPr>
            </w:r>
            <w:r>
              <w:rPr>
                <w:noProof/>
                <w:webHidden/>
              </w:rPr>
              <w:fldChar w:fldCharType="separate"/>
            </w:r>
            <w:r w:rsidR="00C50384">
              <w:rPr>
                <w:noProof/>
                <w:webHidden/>
              </w:rPr>
              <w:t>42</w:t>
            </w:r>
            <w:r>
              <w:rPr>
                <w:noProof/>
                <w:webHidden/>
              </w:rPr>
              <w:fldChar w:fldCharType="end"/>
            </w:r>
          </w:hyperlink>
        </w:p>
        <w:p w14:paraId="2ED8524E" w14:textId="3ABD7C7D"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62" w:history="1">
            <w:r w:rsidRPr="00CA52C3">
              <w:rPr>
                <w:rStyle w:val="Hyperlink"/>
                <w:noProof/>
              </w:rPr>
              <w:t>0.6.4.1</w:t>
            </w:r>
            <w:r>
              <w:rPr>
                <w:rFonts w:asciiTheme="minorHAnsi" w:eastAsiaTheme="minorEastAsia" w:hAnsiTheme="minorHAnsi"/>
                <w:noProof/>
                <w:kern w:val="2"/>
                <w:sz w:val="24"/>
                <w:szCs w:val="24"/>
                <w:lang w:eastAsia="de-DE"/>
                <w14:ligatures w14:val="standardContextual"/>
              </w:rPr>
              <w:tab/>
            </w:r>
            <w:r w:rsidRPr="00CA52C3">
              <w:rPr>
                <w:rStyle w:val="Hyperlink"/>
                <w:noProof/>
              </w:rPr>
              <w:t>Art und Umfang</w:t>
            </w:r>
            <w:r>
              <w:rPr>
                <w:noProof/>
                <w:webHidden/>
              </w:rPr>
              <w:tab/>
            </w:r>
            <w:r>
              <w:rPr>
                <w:noProof/>
                <w:webHidden/>
              </w:rPr>
              <w:fldChar w:fldCharType="begin"/>
            </w:r>
            <w:r>
              <w:rPr>
                <w:noProof/>
                <w:webHidden/>
              </w:rPr>
              <w:instrText xml:space="preserve"> PAGEREF _Toc207289162 \h </w:instrText>
            </w:r>
            <w:r>
              <w:rPr>
                <w:noProof/>
                <w:webHidden/>
              </w:rPr>
            </w:r>
            <w:r>
              <w:rPr>
                <w:noProof/>
                <w:webHidden/>
              </w:rPr>
              <w:fldChar w:fldCharType="separate"/>
            </w:r>
            <w:r w:rsidR="00C50384">
              <w:rPr>
                <w:noProof/>
                <w:webHidden/>
              </w:rPr>
              <w:t>43</w:t>
            </w:r>
            <w:r>
              <w:rPr>
                <w:noProof/>
                <w:webHidden/>
              </w:rPr>
              <w:fldChar w:fldCharType="end"/>
            </w:r>
          </w:hyperlink>
        </w:p>
        <w:p w14:paraId="3BDA3D66" w14:textId="2D955F33"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63" w:history="1">
            <w:r w:rsidRPr="00CA52C3">
              <w:rPr>
                <w:rStyle w:val="Hyperlink"/>
                <w:noProof/>
              </w:rPr>
              <w:t>0.6.4.2</w:t>
            </w:r>
            <w:r>
              <w:rPr>
                <w:rFonts w:asciiTheme="minorHAnsi" w:eastAsiaTheme="minorEastAsia" w:hAnsiTheme="minorHAnsi"/>
                <w:noProof/>
                <w:kern w:val="2"/>
                <w:sz w:val="24"/>
                <w:szCs w:val="24"/>
                <w:lang w:eastAsia="de-DE"/>
                <w14:ligatures w14:val="standardContextual"/>
              </w:rPr>
              <w:tab/>
            </w:r>
            <w:r w:rsidRPr="00CA52C3">
              <w:rPr>
                <w:rStyle w:val="Hyperlink"/>
                <w:noProof/>
              </w:rPr>
              <w:t>Fahrstuhlschacht</w:t>
            </w:r>
            <w:r>
              <w:rPr>
                <w:noProof/>
                <w:webHidden/>
              </w:rPr>
              <w:tab/>
            </w:r>
            <w:r>
              <w:rPr>
                <w:noProof/>
                <w:webHidden/>
              </w:rPr>
              <w:fldChar w:fldCharType="begin"/>
            </w:r>
            <w:r>
              <w:rPr>
                <w:noProof/>
                <w:webHidden/>
              </w:rPr>
              <w:instrText xml:space="preserve"> PAGEREF _Toc207289163 \h </w:instrText>
            </w:r>
            <w:r>
              <w:rPr>
                <w:noProof/>
                <w:webHidden/>
              </w:rPr>
            </w:r>
            <w:r>
              <w:rPr>
                <w:noProof/>
                <w:webHidden/>
              </w:rPr>
              <w:fldChar w:fldCharType="separate"/>
            </w:r>
            <w:r w:rsidR="00C50384">
              <w:rPr>
                <w:noProof/>
                <w:webHidden/>
              </w:rPr>
              <w:t>43</w:t>
            </w:r>
            <w:r>
              <w:rPr>
                <w:noProof/>
                <w:webHidden/>
              </w:rPr>
              <w:fldChar w:fldCharType="end"/>
            </w:r>
          </w:hyperlink>
        </w:p>
        <w:p w14:paraId="3E723B56" w14:textId="6B3BAC64"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64" w:history="1">
            <w:r w:rsidRPr="00CA52C3">
              <w:rPr>
                <w:rStyle w:val="Hyperlink"/>
                <w:noProof/>
              </w:rPr>
              <w:t>0.6.4.3</w:t>
            </w:r>
            <w:r>
              <w:rPr>
                <w:rFonts w:asciiTheme="minorHAnsi" w:eastAsiaTheme="minorEastAsia" w:hAnsiTheme="minorHAnsi"/>
                <w:noProof/>
                <w:kern w:val="2"/>
                <w:sz w:val="24"/>
                <w:szCs w:val="24"/>
                <w:lang w:eastAsia="de-DE"/>
                <w14:ligatures w14:val="standardContextual"/>
              </w:rPr>
              <w:tab/>
            </w:r>
            <w:r w:rsidRPr="00CA52C3">
              <w:rPr>
                <w:rStyle w:val="Hyperlink"/>
                <w:noProof/>
              </w:rPr>
              <w:t>Erneuerung der Zugangstreppe zum Bahnsteig</w:t>
            </w:r>
            <w:r>
              <w:rPr>
                <w:noProof/>
                <w:webHidden/>
              </w:rPr>
              <w:tab/>
            </w:r>
            <w:r>
              <w:rPr>
                <w:noProof/>
                <w:webHidden/>
              </w:rPr>
              <w:fldChar w:fldCharType="begin"/>
            </w:r>
            <w:r>
              <w:rPr>
                <w:noProof/>
                <w:webHidden/>
              </w:rPr>
              <w:instrText xml:space="preserve"> PAGEREF _Toc207289164 \h </w:instrText>
            </w:r>
            <w:r>
              <w:rPr>
                <w:noProof/>
                <w:webHidden/>
              </w:rPr>
            </w:r>
            <w:r>
              <w:rPr>
                <w:noProof/>
                <w:webHidden/>
              </w:rPr>
              <w:fldChar w:fldCharType="separate"/>
            </w:r>
            <w:r w:rsidR="00C50384">
              <w:rPr>
                <w:noProof/>
                <w:webHidden/>
              </w:rPr>
              <w:t>45</w:t>
            </w:r>
            <w:r>
              <w:rPr>
                <w:noProof/>
                <w:webHidden/>
              </w:rPr>
              <w:fldChar w:fldCharType="end"/>
            </w:r>
          </w:hyperlink>
        </w:p>
        <w:p w14:paraId="3F5B1E72" w14:textId="2EBAD477"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65" w:history="1">
            <w:r w:rsidRPr="00CA52C3">
              <w:rPr>
                <w:rStyle w:val="Hyperlink"/>
                <w:noProof/>
              </w:rPr>
              <w:t>0.6.4.4</w:t>
            </w:r>
            <w:r>
              <w:rPr>
                <w:rFonts w:asciiTheme="minorHAnsi" w:eastAsiaTheme="minorEastAsia" w:hAnsiTheme="minorHAnsi"/>
                <w:noProof/>
                <w:kern w:val="2"/>
                <w:sz w:val="24"/>
                <w:szCs w:val="24"/>
                <w:lang w:eastAsia="de-DE"/>
                <w14:ligatures w14:val="standardContextual"/>
              </w:rPr>
              <w:tab/>
            </w:r>
            <w:r w:rsidRPr="00CA52C3">
              <w:rPr>
                <w:rStyle w:val="Hyperlink"/>
                <w:noProof/>
              </w:rPr>
              <w:t>Wetterschutz in Leichtbauweise</w:t>
            </w:r>
            <w:r>
              <w:rPr>
                <w:noProof/>
                <w:webHidden/>
              </w:rPr>
              <w:tab/>
            </w:r>
            <w:r>
              <w:rPr>
                <w:noProof/>
                <w:webHidden/>
              </w:rPr>
              <w:fldChar w:fldCharType="begin"/>
            </w:r>
            <w:r>
              <w:rPr>
                <w:noProof/>
                <w:webHidden/>
              </w:rPr>
              <w:instrText xml:space="preserve"> PAGEREF _Toc207289165 \h </w:instrText>
            </w:r>
            <w:r>
              <w:rPr>
                <w:noProof/>
                <w:webHidden/>
              </w:rPr>
            </w:r>
            <w:r>
              <w:rPr>
                <w:noProof/>
                <w:webHidden/>
              </w:rPr>
              <w:fldChar w:fldCharType="separate"/>
            </w:r>
            <w:r w:rsidR="00C50384">
              <w:rPr>
                <w:noProof/>
                <w:webHidden/>
              </w:rPr>
              <w:t>45</w:t>
            </w:r>
            <w:r>
              <w:rPr>
                <w:noProof/>
                <w:webHidden/>
              </w:rPr>
              <w:fldChar w:fldCharType="end"/>
            </w:r>
          </w:hyperlink>
        </w:p>
        <w:p w14:paraId="25ABCAD7" w14:textId="4DD9916B"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66" w:history="1">
            <w:r w:rsidRPr="00CA52C3">
              <w:rPr>
                <w:rStyle w:val="Hyperlink"/>
                <w:noProof/>
              </w:rPr>
              <w:t>0.6.4.5</w:t>
            </w:r>
            <w:r>
              <w:rPr>
                <w:rFonts w:asciiTheme="minorHAnsi" w:eastAsiaTheme="minorEastAsia" w:hAnsiTheme="minorHAnsi"/>
                <w:noProof/>
                <w:kern w:val="2"/>
                <w:sz w:val="24"/>
                <w:szCs w:val="24"/>
                <w:lang w:eastAsia="de-DE"/>
                <w14:ligatures w14:val="standardContextual"/>
              </w:rPr>
              <w:tab/>
            </w:r>
            <w:r w:rsidRPr="00CA52C3">
              <w:rPr>
                <w:rStyle w:val="Hyperlink"/>
                <w:noProof/>
              </w:rPr>
              <w:t>Gepäcktunnel</w:t>
            </w:r>
            <w:r>
              <w:rPr>
                <w:noProof/>
                <w:webHidden/>
              </w:rPr>
              <w:tab/>
            </w:r>
            <w:r>
              <w:rPr>
                <w:noProof/>
                <w:webHidden/>
              </w:rPr>
              <w:fldChar w:fldCharType="begin"/>
            </w:r>
            <w:r>
              <w:rPr>
                <w:noProof/>
                <w:webHidden/>
              </w:rPr>
              <w:instrText xml:space="preserve"> PAGEREF _Toc207289166 \h </w:instrText>
            </w:r>
            <w:r>
              <w:rPr>
                <w:noProof/>
                <w:webHidden/>
              </w:rPr>
            </w:r>
            <w:r>
              <w:rPr>
                <w:noProof/>
                <w:webHidden/>
              </w:rPr>
              <w:fldChar w:fldCharType="separate"/>
            </w:r>
            <w:r w:rsidR="00C50384">
              <w:rPr>
                <w:noProof/>
                <w:webHidden/>
              </w:rPr>
              <w:t>46</w:t>
            </w:r>
            <w:r>
              <w:rPr>
                <w:noProof/>
                <w:webHidden/>
              </w:rPr>
              <w:fldChar w:fldCharType="end"/>
            </w:r>
          </w:hyperlink>
        </w:p>
        <w:p w14:paraId="4A916243" w14:textId="2DE6C138"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67" w:history="1">
            <w:r w:rsidRPr="00CA52C3">
              <w:rPr>
                <w:rStyle w:val="Hyperlink"/>
                <w:noProof/>
              </w:rPr>
              <w:t>0.6.4.6</w:t>
            </w:r>
            <w:r>
              <w:rPr>
                <w:rFonts w:asciiTheme="minorHAnsi" w:eastAsiaTheme="minorEastAsia" w:hAnsiTheme="minorHAnsi"/>
                <w:noProof/>
                <w:kern w:val="2"/>
                <w:sz w:val="24"/>
                <w:szCs w:val="24"/>
                <w:lang w:eastAsia="de-DE"/>
                <w14:ligatures w14:val="standardContextual"/>
              </w:rPr>
              <w:tab/>
            </w:r>
            <w:r w:rsidRPr="00CA52C3">
              <w:rPr>
                <w:rStyle w:val="Hyperlink"/>
                <w:noProof/>
              </w:rPr>
              <w:t>Vordach</w:t>
            </w:r>
            <w:r>
              <w:rPr>
                <w:noProof/>
                <w:webHidden/>
              </w:rPr>
              <w:tab/>
            </w:r>
            <w:r>
              <w:rPr>
                <w:noProof/>
                <w:webHidden/>
              </w:rPr>
              <w:fldChar w:fldCharType="begin"/>
            </w:r>
            <w:r>
              <w:rPr>
                <w:noProof/>
                <w:webHidden/>
              </w:rPr>
              <w:instrText xml:space="preserve"> PAGEREF _Toc207289167 \h </w:instrText>
            </w:r>
            <w:r>
              <w:rPr>
                <w:noProof/>
                <w:webHidden/>
              </w:rPr>
            </w:r>
            <w:r>
              <w:rPr>
                <w:noProof/>
                <w:webHidden/>
              </w:rPr>
              <w:fldChar w:fldCharType="separate"/>
            </w:r>
            <w:r w:rsidR="00C50384">
              <w:rPr>
                <w:noProof/>
                <w:webHidden/>
              </w:rPr>
              <w:t>46</w:t>
            </w:r>
            <w:r>
              <w:rPr>
                <w:noProof/>
                <w:webHidden/>
              </w:rPr>
              <w:fldChar w:fldCharType="end"/>
            </w:r>
          </w:hyperlink>
        </w:p>
        <w:p w14:paraId="46737B1B" w14:textId="7EE36928"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68" w:history="1">
            <w:r w:rsidRPr="00CA52C3">
              <w:rPr>
                <w:rStyle w:val="Hyperlink"/>
                <w:noProof/>
              </w:rPr>
              <w:t>0.6.4.7</w:t>
            </w:r>
            <w:r>
              <w:rPr>
                <w:rFonts w:asciiTheme="minorHAnsi" w:eastAsiaTheme="minorEastAsia" w:hAnsiTheme="minorHAnsi"/>
                <w:noProof/>
                <w:kern w:val="2"/>
                <w:sz w:val="24"/>
                <w:szCs w:val="24"/>
                <w:lang w:eastAsia="de-DE"/>
                <w14:ligatures w14:val="standardContextual"/>
              </w:rPr>
              <w:tab/>
            </w:r>
            <w:r w:rsidRPr="00CA52C3">
              <w:rPr>
                <w:rStyle w:val="Hyperlink"/>
                <w:noProof/>
              </w:rPr>
              <w:t>Bauwerkserdung</w:t>
            </w:r>
            <w:r>
              <w:rPr>
                <w:noProof/>
                <w:webHidden/>
              </w:rPr>
              <w:tab/>
            </w:r>
            <w:r>
              <w:rPr>
                <w:noProof/>
                <w:webHidden/>
              </w:rPr>
              <w:fldChar w:fldCharType="begin"/>
            </w:r>
            <w:r>
              <w:rPr>
                <w:noProof/>
                <w:webHidden/>
              </w:rPr>
              <w:instrText xml:space="preserve"> PAGEREF _Toc207289168 \h </w:instrText>
            </w:r>
            <w:r>
              <w:rPr>
                <w:noProof/>
                <w:webHidden/>
              </w:rPr>
            </w:r>
            <w:r>
              <w:rPr>
                <w:noProof/>
                <w:webHidden/>
              </w:rPr>
              <w:fldChar w:fldCharType="separate"/>
            </w:r>
            <w:r w:rsidR="00C50384">
              <w:rPr>
                <w:noProof/>
                <w:webHidden/>
              </w:rPr>
              <w:t>46</w:t>
            </w:r>
            <w:r>
              <w:rPr>
                <w:noProof/>
                <w:webHidden/>
              </w:rPr>
              <w:fldChar w:fldCharType="end"/>
            </w:r>
          </w:hyperlink>
        </w:p>
        <w:p w14:paraId="5746A1AF" w14:textId="1DE9FFA7"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69" w:history="1">
            <w:r w:rsidRPr="00CA52C3">
              <w:rPr>
                <w:rStyle w:val="Hyperlink"/>
                <w:noProof/>
              </w:rPr>
              <w:t>0.6.5</w:t>
            </w:r>
            <w:r>
              <w:rPr>
                <w:rFonts w:asciiTheme="minorHAnsi" w:eastAsiaTheme="minorEastAsia" w:hAnsiTheme="minorHAnsi"/>
                <w:noProof/>
                <w:kern w:val="2"/>
                <w:sz w:val="24"/>
                <w:szCs w:val="24"/>
                <w:lang w:eastAsia="de-DE"/>
                <w14:ligatures w14:val="standardContextual"/>
              </w:rPr>
              <w:tab/>
            </w:r>
            <w:r w:rsidRPr="00CA52C3">
              <w:rPr>
                <w:rStyle w:val="Hyperlink"/>
                <w:noProof/>
              </w:rPr>
              <w:t>Zuwegung</w:t>
            </w:r>
            <w:r>
              <w:rPr>
                <w:noProof/>
                <w:webHidden/>
              </w:rPr>
              <w:tab/>
            </w:r>
            <w:r>
              <w:rPr>
                <w:noProof/>
                <w:webHidden/>
              </w:rPr>
              <w:fldChar w:fldCharType="begin"/>
            </w:r>
            <w:r>
              <w:rPr>
                <w:noProof/>
                <w:webHidden/>
              </w:rPr>
              <w:instrText xml:space="preserve"> PAGEREF _Toc207289169 \h </w:instrText>
            </w:r>
            <w:r>
              <w:rPr>
                <w:noProof/>
                <w:webHidden/>
              </w:rPr>
            </w:r>
            <w:r>
              <w:rPr>
                <w:noProof/>
                <w:webHidden/>
              </w:rPr>
              <w:fldChar w:fldCharType="separate"/>
            </w:r>
            <w:r w:rsidR="00C50384">
              <w:rPr>
                <w:noProof/>
                <w:webHidden/>
              </w:rPr>
              <w:t>46</w:t>
            </w:r>
            <w:r>
              <w:rPr>
                <w:noProof/>
                <w:webHidden/>
              </w:rPr>
              <w:fldChar w:fldCharType="end"/>
            </w:r>
          </w:hyperlink>
        </w:p>
        <w:p w14:paraId="4BB59F79" w14:textId="10426769"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70" w:history="1">
            <w:r w:rsidRPr="00CA52C3">
              <w:rPr>
                <w:rStyle w:val="Hyperlink"/>
                <w:noProof/>
              </w:rPr>
              <w:t>0.6.6</w:t>
            </w:r>
            <w:r>
              <w:rPr>
                <w:rFonts w:asciiTheme="minorHAnsi" w:eastAsiaTheme="minorEastAsia" w:hAnsiTheme="minorHAnsi"/>
                <w:noProof/>
                <w:kern w:val="2"/>
                <w:sz w:val="24"/>
                <w:szCs w:val="24"/>
                <w:lang w:eastAsia="de-DE"/>
                <w14:ligatures w14:val="standardContextual"/>
              </w:rPr>
              <w:tab/>
            </w:r>
            <w:r w:rsidRPr="00CA52C3">
              <w:rPr>
                <w:rStyle w:val="Hyperlink"/>
                <w:noProof/>
              </w:rPr>
              <w:t>Taktiles Leitsystem</w:t>
            </w:r>
            <w:r>
              <w:rPr>
                <w:noProof/>
                <w:webHidden/>
              </w:rPr>
              <w:tab/>
            </w:r>
            <w:r>
              <w:rPr>
                <w:noProof/>
                <w:webHidden/>
              </w:rPr>
              <w:fldChar w:fldCharType="begin"/>
            </w:r>
            <w:r>
              <w:rPr>
                <w:noProof/>
                <w:webHidden/>
              </w:rPr>
              <w:instrText xml:space="preserve"> PAGEREF _Toc207289170 \h </w:instrText>
            </w:r>
            <w:r>
              <w:rPr>
                <w:noProof/>
                <w:webHidden/>
              </w:rPr>
            </w:r>
            <w:r>
              <w:rPr>
                <w:noProof/>
                <w:webHidden/>
              </w:rPr>
              <w:fldChar w:fldCharType="separate"/>
            </w:r>
            <w:r w:rsidR="00C50384">
              <w:rPr>
                <w:noProof/>
                <w:webHidden/>
              </w:rPr>
              <w:t>46</w:t>
            </w:r>
            <w:r>
              <w:rPr>
                <w:noProof/>
                <w:webHidden/>
              </w:rPr>
              <w:fldChar w:fldCharType="end"/>
            </w:r>
          </w:hyperlink>
        </w:p>
        <w:p w14:paraId="11B3CA30" w14:textId="507CD34B"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71" w:history="1">
            <w:r w:rsidRPr="00CA52C3">
              <w:rPr>
                <w:rStyle w:val="Hyperlink"/>
                <w:noProof/>
              </w:rPr>
              <w:t>0.6.7</w:t>
            </w:r>
            <w:r>
              <w:rPr>
                <w:rFonts w:asciiTheme="minorHAnsi" w:eastAsiaTheme="minorEastAsia" w:hAnsiTheme="minorHAnsi"/>
                <w:noProof/>
                <w:kern w:val="2"/>
                <w:sz w:val="24"/>
                <w:szCs w:val="24"/>
                <w:lang w:eastAsia="de-DE"/>
                <w14:ligatures w14:val="standardContextual"/>
              </w:rPr>
              <w:tab/>
            </w:r>
            <w:r w:rsidRPr="00CA52C3">
              <w:rPr>
                <w:rStyle w:val="Hyperlink"/>
                <w:noProof/>
              </w:rPr>
              <w:t>Visuelles Leitsystem</w:t>
            </w:r>
            <w:r>
              <w:rPr>
                <w:noProof/>
                <w:webHidden/>
              </w:rPr>
              <w:tab/>
            </w:r>
            <w:r>
              <w:rPr>
                <w:noProof/>
                <w:webHidden/>
              </w:rPr>
              <w:fldChar w:fldCharType="begin"/>
            </w:r>
            <w:r>
              <w:rPr>
                <w:noProof/>
                <w:webHidden/>
              </w:rPr>
              <w:instrText xml:space="preserve"> PAGEREF _Toc207289171 \h </w:instrText>
            </w:r>
            <w:r>
              <w:rPr>
                <w:noProof/>
                <w:webHidden/>
              </w:rPr>
            </w:r>
            <w:r>
              <w:rPr>
                <w:noProof/>
                <w:webHidden/>
              </w:rPr>
              <w:fldChar w:fldCharType="separate"/>
            </w:r>
            <w:r w:rsidR="00C50384">
              <w:rPr>
                <w:noProof/>
                <w:webHidden/>
              </w:rPr>
              <w:t>47</w:t>
            </w:r>
            <w:r>
              <w:rPr>
                <w:noProof/>
                <w:webHidden/>
              </w:rPr>
              <w:fldChar w:fldCharType="end"/>
            </w:r>
          </w:hyperlink>
        </w:p>
        <w:p w14:paraId="39605620" w14:textId="502DBF32"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72" w:history="1">
            <w:r w:rsidRPr="00CA52C3">
              <w:rPr>
                <w:rStyle w:val="Hyperlink"/>
                <w:noProof/>
              </w:rPr>
              <w:t>0.6.8</w:t>
            </w:r>
            <w:r>
              <w:rPr>
                <w:rFonts w:asciiTheme="minorHAnsi" w:eastAsiaTheme="minorEastAsia" w:hAnsiTheme="minorHAnsi"/>
                <w:noProof/>
                <w:kern w:val="2"/>
                <w:sz w:val="24"/>
                <w:szCs w:val="24"/>
                <w:lang w:eastAsia="de-DE"/>
                <w14:ligatures w14:val="standardContextual"/>
              </w:rPr>
              <w:tab/>
            </w:r>
            <w:r w:rsidRPr="00CA52C3">
              <w:rPr>
                <w:rStyle w:val="Hyperlink"/>
                <w:noProof/>
              </w:rPr>
              <w:t>Schallschutzwände (Lärmschutzanlagen)</w:t>
            </w:r>
            <w:r>
              <w:rPr>
                <w:noProof/>
                <w:webHidden/>
              </w:rPr>
              <w:tab/>
            </w:r>
            <w:r>
              <w:rPr>
                <w:noProof/>
                <w:webHidden/>
              </w:rPr>
              <w:fldChar w:fldCharType="begin"/>
            </w:r>
            <w:r>
              <w:rPr>
                <w:noProof/>
                <w:webHidden/>
              </w:rPr>
              <w:instrText xml:space="preserve"> PAGEREF _Toc207289172 \h </w:instrText>
            </w:r>
            <w:r>
              <w:rPr>
                <w:noProof/>
                <w:webHidden/>
              </w:rPr>
            </w:r>
            <w:r>
              <w:rPr>
                <w:noProof/>
                <w:webHidden/>
              </w:rPr>
              <w:fldChar w:fldCharType="separate"/>
            </w:r>
            <w:r w:rsidR="00C50384">
              <w:rPr>
                <w:noProof/>
                <w:webHidden/>
              </w:rPr>
              <w:t>47</w:t>
            </w:r>
            <w:r>
              <w:rPr>
                <w:noProof/>
                <w:webHidden/>
              </w:rPr>
              <w:fldChar w:fldCharType="end"/>
            </w:r>
          </w:hyperlink>
        </w:p>
        <w:p w14:paraId="3FD4D66D" w14:textId="2FAE7B36"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73" w:history="1">
            <w:r w:rsidRPr="00CA52C3">
              <w:rPr>
                <w:rStyle w:val="Hyperlink"/>
                <w:noProof/>
              </w:rPr>
              <w:t>0.6.9</w:t>
            </w:r>
            <w:r>
              <w:rPr>
                <w:rFonts w:asciiTheme="minorHAnsi" w:eastAsiaTheme="minorEastAsia" w:hAnsiTheme="minorHAnsi"/>
                <w:noProof/>
                <w:kern w:val="2"/>
                <w:sz w:val="24"/>
                <w:szCs w:val="24"/>
                <w:lang w:eastAsia="de-DE"/>
                <w14:ligatures w14:val="standardContextual"/>
              </w:rPr>
              <w:tab/>
            </w:r>
            <w:r w:rsidRPr="00CA52C3">
              <w:rPr>
                <w:rStyle w:val="Hyperlink"/>
                <w:noProof/>
              </w:rPr>
              <w:t>Oberbau</w:t>
            </w:r>
            <w:r>
              <w:rPr>
                <w:noProof/>
                <w:webHidden/>
              </w:rPr>
              <w:tab/>
            </w:r>
            <w:r>
              <w:rPr>
                <w:noProof/>
                <w:webHidden/>
              </w:rPr>
              <w:fldChar w:fldCharType="begin"/>
            </w:r>
            <w:r>
              <w:rPr>
                <w:noProof/>
                <w:webHidden/>
              </w:rPr>
              <w:instrText xml:space="preserve"> PAGEREF _Toc207289173 \h </w:instrText>
            </w:r>
            <w:r>
              <w:rPr>
                <w:noProof/>
                <w:webHidden/>
              </w:rPr>
            </w:r>
            <w:r>
              <w:rPr>
                <w:noProof/>
                <w:webHidden/>
              </w:rPr>
              <w:fldChar w:fldCharType="separate"/>
            </w:r>
            <w:r w:rsidR="00C50384">
              <w:rPr>
                <w:noProof/>
                <w:webHidden/>
              </w:rPr>
              <w:t>47</w:t>
            </w:r>
            <w:r>
              <w:rPr>
                <w:noProof/>
                <w:webHidden/>
              </w:rPr>
              <w:fldChar w:fldCharType="end"/>
            </w:r>
          </w:hyperlink>
        </w:p>
        <w:p w14:paraId="6332F467" w14:textId="11D7CAFE"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74" w:history="1">
            <w:r w:rsidRPr="00CA52C3">
              <w:rPr>
                <w:rStyle w:val="Hyperlink"/>
                <w:noProof/>
              </w:rPr>
              <w:t>0.6.10</w:t>
            </w:r>
            <w:r>
              <w:rPr>
                <w:rFonts w:asciiTheme="minorHAnsi" w:eastAsiaTheme="minorEastAsia" w:hAnsiTheme="minorHAnsi"/>
                <w:noProof/>
                <w:kern w:val="2"/>
                <w:sz w:val="24"/>
                <w:szCs w:val="24"/>
                <w:lang w:eastAsia="de-DE"/>
                <w14:ligatures w14:val="standardContextual"/>
              </w:rPr>
              <w:tab/>
            </w:r>
            <w:r w:rsidRPr="00CA52C3">
              <w:rPr>
                <w:rStyle w:val="Hyperlink"/>
                <w:noProof/>
              </w:rPr>
              <w:t>Hochbauten</w:t>
            </w:r>
            <w:r>
              <w:rPr>
                <w:noProof/>
                <w:webHidden/>
              </w:rPr>
              <w:tab/>
            </w:r>
            <w:r>
              <w:rPr>
                <w:noProof/>
                <w:webHidden/>
              </w:rPr>
              <w:fldChar w:fldCharType="begin"/>
            </w:r>
            <w:r>
              <w:rPr>
                <w:noProof/>
                <w:webHidden/>
              </w:rPr>
              <w:instrText xml:space="preserve"> PAGEREF _Toc207289174 \h </w:instrText>
            </w:r>
            <w:r>
              <w:rPr>
                <w:noProof/>
                <w:webHidden/>
              </w:rPr>
            </w:r>
            <w:r>
              <w:rPr>
                <w:noProof/>
                <w:webHidden/>
              </w:rPr>
              <w:fldChar w:fldCharType="separate"/>
            </w:r>
            <w:r w:rsidR="00C50384">
              <w:rPr>
                <w:noProof/>
                <w:webHidden/>
              </w:rPr>
              <w:t>47</w:t>
            </w:r>
            <w:r>
              <w:rPr>
                <w:noProof/>
                <w:webHidden/>
              </w:rPr>
              <w:fldChar w:fldCharType="end"/>
            </w:r>
          </w:hyperlink>
        </w:p>
        <w:p w14:paraId="34D70755" w14:textId="0DD70B87"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75" w:history="1">
            <w:r w:rsidRPr="00CA52C3">
              <w:rPr>
                <w:rStyle w:val="Hyperlink"/>
                <w:noProof/>
              </w:rPr>
              <w:t>0.6.11</w:t>
            </w:r>
            <w:r>
              <w:rPr>
                <w:rFonts w:asciiTheme="minorHAnsi" w:eastAsiaTheme="minorEastAsia" w:hAnsiTheme="minorHAnsi"/>
                <w:noProof/>
                <w:kern w:val="2"/>
                <w:sz w:val="24"/>
                <w:szCs w:val="24"/>
                <w:lang w:eastAsia="de-DE"/>
                <w14:ligatures w14:val="standardContextual"/>
              </w:rPr>
              <w:tab/>
            </w:r>
            <w:r w:rsidRPr="00CA52C3">
              <w:rPr>
                <w:rStyle w:val="Hyperlink"/>
                <w:noProof/>
              </w:rPr>
              <w:t>Personenverkehrsanlagen</w:t>
            </w:r>
            <w:r>
              <w:rPr>
                <w:noProof/>
                <w:webHidden/>
              </w:rPr>
              <w:tab/>
            </w:r>
            <w:r>
              <w:rPr>
                <w:noProof/>
                <w:webHidden/>
              </w:rPr>
              <w:fldChar w:fldCharType="begin"/>
            </w:r>
            <w:r>
              <w:rPr>
                <w:noProof/>
                <w:webHidden/>
              </w:rPr>
              <w:instrText xml:space="preserve"> PAGEREF _Toc207289175 \h </w:instrText>
            </w:r>
            <w:r>
              <w:rPr>
                <w:noProof/>
                <w:webHidden/>
              </w:rPr>
            </w:r>
            <w:r>
              <w:rPr>
                <w:noProof/>
                <w:webHidden/>
              </w:rPr>
              <w:fldChar w:fldCharType="separate"/>
            </w:r>
            <w:r w:rsidR="00C50384">
              <w:rPr>
                <w:noProof/>
                <w:webHidden/>
              </w:rPr>
              <w:t>48</w:t>
            </w:r>
            <w:r>
              <w:rPr>
                <w:noProof/>
                <w:webHidden/>
              </w:rPr>
              <w:fldChar w:fldCharType="end"/>
            </w:r>
          </w:hyperlink>
        </w:p>
        <w:p w14:paraId="384121A5" w14:textId="32A3737C"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76" w:history="1">
            <w:r w:rsidRPr="00CA52C3">
              <w:rPr>
                <w:rStyle w:val="Hyperlink"/>
                <w:noProof/>
              </w:rPr>
              <w:t>0.6.12</w:t>
            </w:r>
            <w:r>
              <w:rPr>
                <w:rFonts w:asciiTheme="minorHAnsi" w:eastAsiaTheme="minorEastAsia" w:hAnsiTheme="minorHAnsi"/>
                <w:noProof/>
                <w:kern w:val="2"/>
                <w:sz w:val="24"/>
                <w:szCs w:val="24"/>
                <w:lang w:eastAsia="de-DE"/>
                <w14:ligatures w14:val="standardContextual"/>
              </w:rPr>
              <w:tab/>
            </w:r>
            <w:r w:rsidRPr="00CA52C3">
              <w:rPr>
                <w:rStyle w:val="Hyperlink"/>
                <w:noProof/>
              </w:rPr>
              <w:t>Straßen und Wege</w:t>
            </w:r>
            <w:r>
              <w:rPr>
                <w:noProof/>
                <w:webHidden/>
              </w:rPr>
              <w:tab/>
            </w:r>
            <w:r>
              <w:rPr>
                <w:noProof/>
                <w:webHidden/>
              </w:rPr>
              <w:fldChar w:fldCharType="begin"/>
            </w:r>
            <w:r>
              <w:rPr>
                <w:noProof/>
                <w:webHidden/>
              </w:rPr>
              <w:instrText xml:space="preserve"> PAGEREF _Toc207289176 \h </w:instrText>
            </w:r>
            <w:r>
              <w:rPr>
                <w:noProof/>
                <w:webHidden/>
              </w:rPr>
            </w:r>
            <w:r>
              <w:rPr>
                <w:noProof/>
                <w:webHidden/>
              </w:rPr>
              <w:fldChar w:fldCharType="separate"/>
            </w:r>
            <w:r w:rsidR="00C50384">
              <w:rPr>
                <w:noProof/>
                <w:webHidden/>
              </w:rPr>
              <w:t>48</w:t>
            </w:r>
            <w:r>
              <w:rPr>
                <w:noProof/>
                <w:webHidden/>
              </w:rPr>
              <w:fldChar w:fldCharType="end"/>
            </w:r>
          </w:hyperlink>
        </w:p>
        <w:p w14:paraId="35B481A5" w14:textId="5A38A200"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77" w:history="1">
            <w:r w:rsidRPr="00CA52C3">
              <w:rPr>
                <w:rStyle w:val="Hyperlink"/>
                <w:noProof/>
              </w:rPr>
              <w:t>0.6.13</w:t>
            </w:r>
            <w:r>
              <w:rPr>
                <w:rFonts w:asciiTheme="minorHAnsi" w:eastAsiaTheme="minorEastAsia" w:hAnsiTheme="minorHAnsi"/>
                <w:noProof/>
                <w:kern w:val="2"/>
                <w:sz w:val="24"/>
                <w:szCs w:val="24"/>
                <w:lang w:eastAsia="de-DE"/>
                <w14:ligatures w14:val="standardContextual"/>
              </w:rPr>
              <w:tab/>
            </w:r>
            <w:r w:rsidRPr="00CA52C3">
              <w:rPr>
                <w:rStyle w:val="Hyperlink"/>
                <w:noProof/>
              </w:rPr>
              <w:t>Tiefbau</w:t>
            </w:r>
            <w:r>
              <w:rPr>
                <w:noProof/>
                <w:webHidden/>
              </w:rPr>
              <w:tab/>
            </w:r>
            <w:r>
              <w:rPr>
                <w:noProof/>
                <w:webHidden/>
              </w:rPr>
              <w:fldChar w:fldCharType="begin"/>
            </w:r>
            <w:r>
              <w:rPr>
                <w:noProof/>
                <w:webHidden/>
              </w:rPr>
              <w:instrText xml:space="preserve"> PAGEREF _Toc207289177 \h </w:instrText>
            </w:r>
            <w:r>
              <w:rPr>
                <w:noProof/>
                <w:webHidden/>
              </w:rPr>
            </w:r>
            <w:r>
              <w:rPr>
                <w:noProof/>
                <w:webHidden/>
              </w:rPr>
              <w:fldChar w:fldCharType="separate"/>
            </w:r>
            <w:r w:rsidR="00C50384">
              <w:rPr>
                <w:noProof/>
                <w:webHidden/>
              </w:rPr>
              <w:t>48</w:t>
            </w:r>
            <w:r>
              <w:rPr>
                <w:noProof/>
                <w:webHidden/>
              </w:rPr>
              <w:fldChar w:fldCharType="end"/>
            </w:r>
          </w:hyperlink>
        </w:p>
        <w:p w14:paraId="68DE7473" w14:textId="5B305000"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78" w:history="1">
            <w:r w:rsidRPr="00CA52C3">
              <w:rPr>
                <w:rStyle w:val="Hyperlink"/>
                <w:noProof/>
              </w:rPr>
              <w:t>0.6.13.1</w:t>
            </w:r>
            <w:r>
              <w:rPr>
                <w:rFonts w:asciiTheme="minorHAnsi" w:eastAsiaTheme="minorEastAsia" w:hAnsiTheme="minorHAnsi"/>
                <w:noProof/>
                <w:kern w:val="2"/>
                <w:sz w:val="24"/>
                <w:szCs w:val="24"/>
                <w:lang w:eastAsia="de-DE"/>
                <w14:ligatures w14:val="standardContextual"/>
              </w:rPr>
              <w:tab/>
            </w:r>
            <w:r w:rsidRPr="00CA52C3">
              <w:rPr>
                <w:rStyle w:val="Hyperlink"/>
                <w:noProof/>
              </w:rPr>
              <w:t>Konzept Neubau</w:t>
            </w:r>
            <w:r>
              <w:rPr>
                <w:noProof/>
                <w:webHidden/>
              </w:rPr>
              <w:tab/>
            </w:r>
            <w:r>
              <w:rPr>
                <w:noProof/>
                <w:webHidden/>
              </w:rPr>
              <w:fldChar w:fldCharType="begin"/>
            </w:r>
            <w:r>
              <w:rPr>
                <w:noProof/>
                <w:webHidden/>
              </w:rPr>
              <w:instrText xml:space="preserve"> PAGEREF _Toc207289178 \h </w:instrText>
            </w:r>
            <w:r>
              <w:rPr>
                <w:noProof/>
                <w:webHidden/>
              </w:rPr>
            </w:r>
            <w:r>
              <w:rPr>
                <w:noProof/>
                <w:webHidden/>
              </w:rPr>
              <w:fldChar w:fldCharType="separate"/>
            </w:r>
            <w:r w:rsidR="00C50384">
              <w:rPr>
                <w:noProof/>
                <w:webHidden/>
              </w:rPr>
              <w:t>48</w:t>
            </w:r>
            <w:r>
              <w:rPr>
                <w:noProof/>
                <w:webHidden/>
              </w:rPr>
              <w:fldChar w:fldCharType="end"/>
            </w:r>
          </w:hyperlink>
        </w:p>
        <w:p w14:paraId="392653FE" w14:textId="4D069804"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79" w:history="1">
            <w:r w:rsidRPr="00CA52C3">
              <w:rPr>
                <w:rStyle w:val="Hyperlink"/>
                <w:noProof/>
              </w:rPr>
              <w:t>0.6.13.2</w:t>
            </w:r>
            <w:r>
              <w:rPr>
                <w:rFonts w:asciiTheme="minorHAnsi" w:eastAsiaTheme="minorEastAsia" w:hAnsiTheme="minorHAnsi"/>
                <w:noProof/>
                <w:kern w:val="2"/>
                <w:sz w:val="24"/>
                <w:szCs w:val="24"/>
                <w:lang w:eastAsia="de-DE"/>
                <w14:ligatures w14:val="standardContextual"/>
              </w:rPr>
              <w:tab/>
            </w:r>
            <w:r w:rsidRPr="00CA52C3">
              <w:rPr>
                <w:rStyle w:val="Hyperlink"/>
                <w:noProof/>
              </w:rPr>
              <w:t>Rückbau Bahnsteiganlagen</w:t>
            </w:r>
            <w:r>
              <w:rPr>
                <w:noProof/>
                <w:webHidden/>
              </w:rPr>
              <w:tab/>
            </w:r>
            <w:r>
              <w:rPr>
                <w:noProof/>
                <w:webHidden/>
              </w:rPr>
              <w:fldChar w:fldCharType="begin"/>
            </w:r>
            <w:r>
              <w:rPr>
                <w:noProof/>
                <w:webHidden/>
              </w:rPr>
              <w:instrText xml:space="preserve"> PAGEREF _Toc207289179 \h </w:instrText>
            </w:r>
            <w:r>
              <w:rPr>
                <w:noProof/>
                <w:webHidden/>
              </w:rPr>
            </w:r>
            <w:r>
              <w:rPr>
                <w:noProof/>
                <w:webHidden/>
              </w:rPr>
              <w:fldChar w:fldCharType="separate"/>
            </w:r>
            <w:r w:rsidR="00C50384">
              <w:rPr>
                <w:noProof/>
                <w:webHidden/>
              </w:rPr>
              <w:t>48</w:t>
            </w:r>
            <w:r>
              <w:rPr>
                <w:noProof/>
                <w:webHidden/>
              </w:rPr>
              <w:fldChar w:fldCharType="end"/>
            </w:r>
          </w:hyperlink>
        </w:p>
        <w:p w14:paraId="0E71068D" w14:textId="2EEAE87D"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80" w:history="1">
            <w:r w:rsidRPr="00CA52C3">
              <w:rPr>
                <w:rStyle w:val="Hyperlink"/>
                <w:noProof/>
              </w:rPr>
              <w:t>0.6.13.3</w:t>
            </w:r>
            <w:r>
              <w:rPr>
                <w:rFonts w:asciiTheme="minorHAnsi" w:eastAsiaTheme="minorEastAsia" w:hAnsiTheme="minorHAnsi"/>
                <w:noProof/>
                <w:kern w:val="2"/>
                <w:sz w:val="24"/>
                <w:szCs w:val="24"/>
                <w:lang w:eastAsia="de-DE"/>
                <w14:ligatures w14:val="standardContextual"/>
              </w:rPr>
              <w:tab/>
            </w:r>
            <w:r w:rsidRPr="00CA52C3">
              <w:rPr>
                <w:rStyle w:val="Hyperlink"/>
                <w:noProof/>
              </w:rPr>
              <w:t>Erdbau und Gründung</w:t>
            </w:r>
            <w:r>
              <w:rPr>
                <w:noProof/>
                <w:webHidden/>
              </w:rPr>
              <w:tab/>
            </w:r>
            <w:r>
              <w:rPr>
                <w:noProof/>
                <w:webHidden/>
              </w:rPr>
              <w:fldChar w:fldCharType="begin"/>
            </w:r>
            <w:r>
              <w:rPr>
                <w:noProof/>
                <w:webHidden/>
              </w:rPr>
              <w:instrText xml:space="preserve"> PAGEREF _Toc207289180 \h </w:instrText>
            </w:r>
            <w:r>
              <w:rPr>
                <w:noProof/>
                <w:webHidden/>
              </w:rPr>
            </w:r>
            <w:r>
              <w:rPr>
                <w:noProof/>
                <w:webHidden/>
              </w:rPr>
              <w:fldChar w:fldCharType="separate"/>
            </w:r>
            <w:r w:rsidR="00C50384">
              <w:rPr>
                <w:noProof/>
                <w:webHidden/>
              </w:rPr>
              <w:t>49</w:t>
            </w:r>
            <w:r>
              <w:rPr>
                <w:noProof/>
                <w:webHidden/>
              </w:rPr>
              <w:fldChar w:fldCharType="end"/>
            </w:r>
          </w:hyperlink>
        </w:p>
        <w:p w14:paraId="21150972" w14:textId="7E635494"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81" w:history="1">
            <w:r w:rsidRPr="00CA52C3">
              <w:rPr>
                <w:rStyle w:val="Hyperlink"/>
                <w:noProof/>
              </w:rPr>
              <w:t>0.6.13.4</w:t>
            </w:r>
            <w:r>
              <w:rPr>
                <w:rFonts w:asciiTheme="minorHAnsi" w:eastAsiaTheme="minorEastAsia" w:hAnsiTheme="minorHAnsi"/>
                <w:noProof/>
                <w:kern w:val="2"/>
                <w:sz w:val="24"/>
                <w:szCs w:val="24"/>
                <w:lang w:eastAsia="de-DE"/>
                <w14:ligatures w14:val="standardContextual"/>
              </w:rPr>
              <w:tab/>
            </w:r>
            <w:r w:rsidRPr="00CA52C3">
              <w:rPr>
                <w:rStyle w:val="Hyperlink"/>
                <w:noProof/>
              </w:rPr>
              <w:t>Bahnsteigoberflächen</w:t>
            </w:r>
            <w:r>
              <w:rPr>
                <w:noProof/>
                <w:webHidden/>
              </w:rPr>
              <w:tab/>
            </w:r>
            <w:r>
              <w:rPr>
                <w:noProof/>
                <w:webHidden/>
              </w:rPr>
              <w:fldChar w:fldCharType="begin"/>
            </w:r>
            <w:r>
              <w:rPr>
                <w:noProof/>
                <w:webHidden/>
              </w:rPr>
              <w:instrText xml:space="preserve"> PAGEREF _Toc207289181 \h </w:instrText>
            </w:r>
            <w:r>
              <w:rPr>
                <w:noProof/>
                <w:webHidden/>
              </w:rPr>
            </w:r>
            <w:r>
              <w:rPr>
                <w:noProof/>
                <w:webHidden/>
              </w:rPr>
              <w:fldChar w:fldCharType="separate"/>
            </w:r>
            <w:r w:rsidR="00C50384">
              <w:rPr>
                <w:noProof/>
                <w:webHidden/>
              </w:rPr>
              <w:t>49</w:t>
            </w:r>
            <w:r>
              <w:rPr>
                <w:noProof/>
                <w:webHidden/>
              </w:rPr>
              <w:fldChar w:fldCharType="end"/>
            </w:r>
          </w:hyperlink>
        </w:p>
        <w:p w14:paraId="3F18130F" w14:textId="6B609795"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82" w:history="1">
            <w:r w:rsidRPr="00CA52C3">
              <w:rPr>
                <w:rStyle w:val="Hyperlink"/>
                <w:noProof/>
              </w:rPr>
              <w:t>0.6.13.5</w:t>
            </w:r>
            <w:r>
              <w:rPr>
                <w:rFonts w:asciiTheme="minorHAnsi" w:eastAsiaTheme="minorEastAsia" w:hAnsiTheme="minorHAnsi"/>
                <w:noProof/>
                <w:kern w:val="2"/>
                <w:sz w:val="24"/>
                <w:szCs w:val="24"/>
                <w:lang w:eastAsia="de-DE"/>
                <w14:ligatures w14:val="standardContextual"/>
              </w:rPr>
              <w:tab/>
            </w:r>
            <w:r w:rsidRPr="00CA52C3">
              <w:rPr>
                <w:rStyle w:val="Hyperlink"/>
                <w:noProof/>
              </w:rPr>
              <w:t>Entwässerung</w:t>
            </w:r>
            <w:r>
              <w:rPr>
                <w:noProof/>
                <w:webHidden/>
              </w:rPr>
              <w:tab/>
            </w:r>
            <w:r>
              <w:rPr>
                <w:noProof/>
                <w:webHidden/>
              </w:rPr>
              <w:fldChar w:fldCharType="begin"/>
            </w:r>
            <w:r>
              <w:rPr>
                <w:noProof/>
                <w:webHidden/>
              </w:rPr>
              <w:instrText xml:space="preserve"> PAGEREF _Toc207289182 \h </w:instrText>
            </w:r>
            <w:r>
              <w:rPr>
                <w:noProof/>
                <w:webHidden/>
              </w:rPr>
            </w:r>
            <w:r>
              <w:rPr>
                <w:noProof/>
                <w:webHidden/>
              </w:rPr>
              <w:fldChar w:fldCharType="separate"/>
            </w:r>
            <w:r w:rsidR="00C50384">
              <w:rPr>
                <w:noProof/>
                <w:webHidden/>
              </w:rPr>
              <w:t>50</w:t>
            </w:r>
            <w:r>
              <w:rPr>
                <w:noProof/>
                <w:webHidden/>
              </w:rPr>
              <w:fldChar w:fldCharType="end"/>
            </w:r>
          </w:hyperlink>
        </w:p>
        <w:p w14:paraId="19A00C94" w14:textId="795D2837"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83" w:history="1">
            <w:r w:rsidRPr="00CA52C3">
              <w:rPr>
                <w:rStyle w:val="Hyperlink"/>
                <w:noProof/>
              </w:rPr>
              <w:t>0.6.14</w:t>
            </w:r>
            <w:r>
              <w:rPr>
                <w:rFonts w:asciiTheme="minorHAnsi" w:eastAsiaTheme="minorEastAsia" w:hAnsiTheme="minorHAnsi"/>
                <w:noProof/>
                <w:kern w:val="2"/>
                <w:sz w:val="24"/>
                <w:szCs w:val="24"/>
                <w:lang w:eastAsia="de-DE"/>
                <w14:ligatures w14:val="standardContextual"/>
              </w:rPr>
              <w:tab/>
            </w:r>
            <w:r w:rsidRPr="00CA52C3">
              <w:rPr>
                <w:rStyle w:val="Hyperlink"/>
                <w:noProof/>
              </w:rPr>
              <w:t>Anlagen der Leit- und Sicherungstechnik</w:t>
            </w:r>
            <w:r>
              <w:rPr>
                <w:noProof/>
                <w:webHidden/>
              </w:rPr>
              <w:tab/>
            </w:r>
            <w:r>
              <w:rPr>
                <w:noProof/>
                <w:webHidden/>
              </w:rPr>
              <w:fldChar w:fldCharType="begin"/>
            </w:r>
            <w:r>
              <w:rPr>
                <w:noProof/>
                <w:webHidden/>
              </w:rPr>
              <w:instrText xml:space="preserve"> PAGEREF _Toc207289183 \h </w:instrText>
            </w:r>
            <w:r>
              <w:rPr>
                <w:noProof/>
                <w:webHidden/>
              </w:rPr>
            </w:r>
            <w:r>
              <w:rPr>
                <w:noProof/>
                <w:webHidden/>
              </w:rPr>
              <w:fldChar w:fldCharType="separate"/>
            </w:r>
            <w:r w:rsidR="00C50384">
              <w:rPr>
                <w:noProof/>
                <w:webHidden/>
              </w:rPr>
              <w:t>50</w:t>
            </w:r>
            <w:r>
              <w:rPr>
                <w:noProof/>
                <w:webHidden/>
              </w:rPr>
              <w:fldChar w:fldCharType="end"/>
            </w:r>
          </w:hyperlink>
        </w:p>
        <w:p w14:paraId="2C0F5359" w14:textId="024CC395"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84" w:history="1">
            <w:r w:rsidRPr="00CA52C3">
              <w:rPr>
                <w:rStyle w:val="Hyperlink"/>
                <w:noProof/>
              </w:rPr>
              <w:t>0.6.15</w:t>
            </w:r>
            <w:r>
              <w:rPr>
                <w:rFonts w:asciiTheme="minorHAnsi" w:eastAsiaTheme="minorEastAsia" w:hAnsiTheme="minorHAnsi"/>
                <w:noProof/>
                <w:kern w:val="2"/>
                <w:sz w:val="24"/>
                <w:szCs w:val="24"/>
                <w:lang w:eastAsia="de-DE"/>
                <w14:ligatures w14:val="standardContextual"/>
              </w:rPr>
              <w:tab/>
            </w:r>
            <w:r w:rsidRPr="00CA52C3">
              <w:rPr>
                <w:rStyle w:val="Hyperlink"/>
                <w:noProof/>
              </w:rPr>
              <w:t>Anlagen der Telekommunikation</w:t>
            </w:r>
            <w:r>
              <w:rPr>
                <w:noProof/>
                <w:webHidden/>
              </w:rPr>
              <w:tab/>
            </w:r>
            <w:r>
              <w:rPr>
                <w:noProof/>
                <w:webHidden/>
              </w:rPr>
              <w:fldChar w:fldCharType="begin"/>
            </w:r>
            <w:r>
              <w:rPr>
                <w:noProof/>
                <w:webHidden/>
              </w:rPr>
              <w:instrText xml:space="preserve"> PAGEREF _Toc207289184 \h </w:instrText>
            </w:r>
            <w:r>
              <w:rPr>
                <w:noProof/>
                <w:webHidden/>
              </w:rPr>
            </w:r>
            <w:r>
              <w:rPr>
                <w:noProof/>
                <w:webHidden/>
              </w:rPr>
              <w:fldChar w:fldCharType="separate"/>
            </w:r>
            <w:r w:rsidR="00C50384">
              <w:rPr>
                <w:noProof/>
                <w:webHidden/>
              </w:rPr>
              <w:t>50</w:t>
            </w:r>
            <w:r>
              <w:rPr>
                <w:noProof/>
                <w:webHidden/>
              </w:rPr>
              <w:fldChar w:fldCharType="end"/>
            </w:r>
          </w:hyperlink>
        </w:p>
        <w:p w14:paraId="62FD3F0B" w14:textId="2206C7C5"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85" w:history="1">
            <w:r w:rsidRPr="00CA52C3">
              <w:rPr>
                <w:rStyle w:val="Hyperlink"/>
                <w:noProof/>
              </w:rPr>
              <w:t>0.6.15.1</w:t>
            </w:r>
            <w:r>
              <w:rPr>
                <w:rFonts w:asciiTheme="minorHAnsi" w:eastAsiaTheme="minorEastAsia" w:hAnsiTheme="minorHAnsi"/>
                <w:noProof/>
                <w:kern w:val="2"/>
                <w:sz w:val="24"/>
                <w:szCs w:val="24"/>
                <w:lang w:eastAsia="de-DE"/>
                <w14:ligatures w14:val="standardContextual"/>
              </w:rPr>
              <w:tab/>
            </w:r>
            <w:r w:rsidRPr="00CA52C3">
              <w:rPr>
                <w:rStyle w:val="Hyperlink"/>
                <w:noProof/>
              </w:rPr>
              <w:t>Technische Lösung</w:t>
            </w:r>
            <w:r>
              <w:rPr>
                <w:noProof/>
                <w:webHidden/>
              </w:rPr>
              <w:tab/>
            </w:r>
            <w:r>
              <w:rPr>
                <w:noProof/>
                <w:webHidden/>
              </w:rPr>
              <w:fldChar w:fldCharType="begin"/>
            </w:r>
            <w:r>
              <w:rPr>
                <w:noProof/>
                <w:webHidden/>
              </w:rPr>
              <w:instrText xml:space="preserve"> PAGEREF _Toc207289185 \h </w:instrText>
            </w:r>
            <w:r>
              <w:rPr>
                <w:noProof/>
                <w:webHidden/>
              </w:rPr>
            </w:r>
            <w:r>
              <w:rPr>
                <w:noProof/>
                <w:webHidden/>
              </w:rPr>
              <w:fldChar w:fldCharType="separate"/>
            </w:r>
            <w:r w:rsidR="00C50384">
              <w:rPr>
                <w:noProof/>
                <w:webHidden/>
              </w:rPr>
              <w:t>51</w:t>
            </w:r>
            <w:r>
              <w:rPr>
                <w:noProof/>
                <w:webHidden/>
              </w:rPr>
              <w:fldChar w:fldCharType="end"/>
            </w:r>
          </w:hyperlink>
        </w:p>
        <w:p w14:paraId="28686E4D" w14:textId="6FADE4F1"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86" w:history="1">
            <w:r w:rsidRPr="00CA52C3">
              <w:rPr>
                <w:rStyle w:val="Hyperlink"/>
                <w:noProof/>
                <w14:scene3d>
                  <w14:camera w14:prst="orthographicFront"/>
                  <w14:lightRig w14:rig="threePt" w14:dir="t">
                    <w14:rot w14:lat="0" w14:lon="0" w14:rev="0"/>
                  </w14:lightRig>
                </w14:scene3d>
              </w:rPr>
              <w:t>0.6.15.1.1</w:t>
            </w:r>
            <w:r>
              <w:rPr>
                <w:rFonts w:asciiTheme="minorHAnsi" w:eastAsiaTheme="minorEastAsia" w:hAnsiTheme="minorHAnsi"/>
                <w:noProof/>
                <w:kern w:val="2"/>
                <w:sz w:val="24"/>
                <w:szCs w:val="24"/>
                <w:lang w:eastAsia="de-DE"/>
                <w14:ligatures w14:val="standardContextual"/>
              </w:rPr>
              <w:tab/>
            </w:r>
            <w:r w:rsidRPr="00CA52C3">
              <w:rPr>
                <w:rStyle w:val="Hyperlink"/>
                <w:noProof/>
              </w:rPr>
              <w:t>Baufeldfreimachung / Rückbau</w:t>
            </w:r>
            <w:r>
              <w:rPr>
                <w:noProof/>
                <w:webHidden/>
              </w:rPr>
              <w:tab/>
            </w:r>
            <w:r>
              <w:rPr>
                <w:noProof/>
                <w:webHidden/>
              </w:rPr>
              <w:fldChar w:fldCharType="begin"/>
            </w:r>
            <w:r>
              <w:rPr>
                <w:noProof/>
                <w:webHidden/>
              </w:rPr>
              <w:instrText xml:space="preserve"> PAGEREF _Toc207289186 \h </w:instrText>
            </w:r>
            <w:r>
              <w:rPr>
                <w:noProof/>
                <w:webHidden/>
              </w:rPr>
            </w:r>
            <w:r>
              <w:rPr>
                <w:noProof/>
                <w:webHidden/>
              </w:rPr>
              <w:fldChar w:fldCharType="separate"/>
            </w:r>
            <w:r w:rsidR="00C50384">
              <w:rPr>
                <w:noProof/>
                <w:webHidden/>
              </w:rPr>
              <w:t>51</w:t>
            </w:r>
            <w:r>
              <w:rPr>
                <w:noProof/>
                <w:webHidden/>
              </w:rPr>
              <w:fldChar w:fldCharType="end"/>
            </w:r>
          </w:hyperlink>
        </w:p>
        <w:p w14:paraId="495C49A0" w14:textId="6FC1722C"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87" w:history="1">
            <w:r w:rsidRPr="00CA52C3">
              <w:rPr>
                <w:rStyle w:val="Hyperlink"/>
                <w:noProof/>
                <w14:scene3d>
                  <w14:camera w14:prst="orthographicFront"/>
                  <w14:lightRig w14:rig="threePt" w14:dir="t">
                    <w14:rot w14:lat="0" w14:lon="0" w14:rev="0"/>
                  </w14:lightRig>
                </w14:scene3d>
              </w:rPr>
              <w:t>0.6.15.1.2</w:t>
            </w:r>
            <w:r>
              <w:rPr>
                <w:rFonts w:asciiTheme="minorHAnsi" w:eastAsiaTheme="minorEastAsia" w:hAnsiTheme="minorHAnsi"/>
                <w:noProof/>
                <w:kern w:val="2"/>
                <w:sz w:val="24"/>
                <w:szCs w:val="24"/>
                <w:lang w:eastAsia="de-DE"/>
                <w14:ligatures w14:val="standardContextual"/>
              </w:rPr>
              <w:tab/>
            </w:r>
            <w:r w:rsidRPr="00CA52C3">
              <w:rPr>
                <w:rStyle w:val="Hyperlink"/>
                <w:noProof/>
              </w:rPr>
              <w:t>Neubau Kabel</w:t>
            </w:r>
            <w:r>
              <w:rPr>
                <w:noProof/>
                <w:webHidden/>
              </w:rPr>
              <w:tab/>
            </w:r>
            <w:r>
              <w:rPr>
                <w:noProof/>
                <w:webHidden/>
              </w:rPr>
              <w:fldChar w:fldCharType="begin"/>
            </w:r>
            <w:r>
              <w:rPr>
                <w:noProof/>
                <w:webHidden/>
              </w:rPr>
              <w:instrText xml:space="preserve"> PAGEREF _Toc207289187 \h </w:instrText>
            </w:r>
            <w:r>
              <w:rPr>
                <w:noProof/>
                <w:webHidden/>
              </w:rPr>
            </w:r>
            <w:r>
              <w:rPr>
                <w:noProof/>
                <w:webHidden/>
              </w:rPr>
              <w:fldChar w:fldCharType="separate"/>
            </w:r>
            <w:r w:rsidR="00C50384">
              <w:rPr>
                <w:noProof/>
                <w:webHidden/>
              </w:rPr>
              <w:t>51</w:t>
            </w:r>
            <w:r>
              <w:rPr>
                <w:noProof/>
                <w:webHidden/>
              </w:rPr>
              <w:fldChar w:fldCharType="end"/>
            </w:r>
          </w:hyperlink>
        </w:p>
        <w:p w14:paraId="74816E2A" w14:textId="76D1C890"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88" w:history="1">
            <w:r w:rsidRPr="00CA52C3">
              <w:rPr>
                <w:rStyle w:val="Hyperlink"/>
                <w:noProof/>
                <w14:scene3d>
                  <w14:camera w14:prst="orthographicFront"/>
                  <w14:lightRig w14:rig="threePt" w14:dir="t">
                    <w14:rot w14:lat="0" w14:lon="0" w14:rev="0"/>
                  </w14:lightRig>
                </w14:scene3d>
              </w:rPr>
              <w:t>0.6.15.1.3</w:t>
            </w:r>
            <w:r>
              <w:rPr>
                <w:rFonts w:asciiTheme="minorHAnsi" w:eastAsiaTheme="minorEastAsia" w:hAnsiTheme="minorHAnsi"/>
                <w:noProof/>
                <w:kern w:val="2"/>
                <w:sz w:val="24"/>
                <w:szCs w:val="24"/>
                <w:lang w:eastAsia="de-DE"/>
                <w14:ligatures w14:val="standardContextual"/>
              </w:rPr>
              <w:tab/>
            </w:r>
            <w:r w:rsidRPr="00CA52C3">
              <w:rPr>
                <w:rStyle w:val="Hyperlink"/>
                <w:noProof/>
              </w:rPr>
              <w:t>KVz km 41,737</w:t>
            </w:r>
            <w:r>
              <w:rPr>
                <w:noProof/>
                <w:webHidden/>
              </w:rPr>
              <w:tab/>
            </w:r>
            <w:r>
              <w:rPr>
                <w:noProof/>
                <w:webHidden/>
              </w:rPr>
              <w:fldChar w:fldCharType="begin"/>
            </w:r>
            <w:r>
              <w:rPr>
                <w:noProof/>
                <w:webHidden/>
              </w:rPr>
              <w:instrText xml:space="preserve"> PAGEREF _Toc207289188 \h </w:instrText>
            </w:r>
            <w:r>
              <w:rPr>
                <w:noProof/>
                <w:webHidden/>
              </w:rPr>
            </w:r>
            <w:r>
              <w:rPr>
                <w:noProof/>
                <w:webHidden/>
              </w:rPr>
              <w:fldChar w:fldCharType="separate"/>
            </w:r>
            <w:r w:rsidR="00C50384">
              <w:rPr>
                <w:noProof/>
                <w:webHidden/>
              </w:rPr>
              <w:t>52</w:t>
            </w:r>
            <w:r>
              <w:rPr>
                <w:noProof/>
                <w:webHidden/>
              </w:rPr>
              <w:fldChar w:fldCharType="end"/>
            </w:r>
          </w:hyperlink>
        </w:p>
        <w:p w14:paraId="246C48CE" w14:textId="79DE7E87"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89" w:history="1">
            <w:r w:rsidRPr="00CA52C3">
              <w:rPr>
                <w:rStyle w:val="Hyperlink"/>
                <w:noProof/>
                <w14:scene3d>
                  <w14:camera w14:prst="orthographicFront"/>
                  <w14:lightRig w14:rig="threePt" w14:dir="t">
                    <w14:rot w14:lat="0" w14:lon="0" w14:rev="0"/>
                  </w14:lightRig>
                </w14:scene3d>
              </w:rPr>
              <w:t>0.6.15.1.4</w:t>
            </w:r>
            <w:r>
              <w:rPr>
                <w:rFonts w:asciiTheme="minorHAnsi" w:eastAsiaTheme="minorEastAsia" w:hAnsiTheme="minorHAnsi"/>
                <w:noProof/>
                <w:kern w:val="2"/>
                <w:sz w:val="24"/>
                <w:szCs w:val="24"/>
                <w:lang w:eastAsia="de-DE"/>
                <w14:ligatures w14:val="standardContextual"/>
              </w:rPr>
              <w:tab/>
            </w:r>
            <w:r w:rsidRPr="00CA52C3">
              <w:rPr>
                <w:rStyle w:val="Hyperlink"/>
                <w:noProof/>
              </w:rPr>
              <w:t>ITK-Anschlüsse für FAA</w:t>
            </w:r>
            <w:r>
              <w:rPr>
                <w:noProof/>
                <w:webHidden/>
              </w:rPr>
              <w:tab/>
            </w:r>
            <w:r>
              <w:rPr>
                <w:noProof/>
                <w:webHidden/>
              </w:rPr>
              <w:fldChar w:fldCharType="begin"/>
            </w:r>
            <w:r>
              <w:rPr>
                <w:noProof/>
                <w:webHidden/>
              </w:rPr>
              <w:instrText xml:space="preserve"> PAGEREF _Toc207289189 \h </w:instrText>
            </w:r>
            <w:r>
              <w:rPr>
                <w:noProof/>
                <w:webHidden/>
              </w:rPr>
            </w:r>
            <w:r>
              <w:rPr>
                <w:noProof/>
                <w:webHidden/>
              </w:rPr>
              <w:fldChar w:fldCharType="separate"/>
            </w:r>
            <w:r w:rsidR="00C50384">
              <w:rPr>
                <w:noProof/>
                <w:webHidden/>
              </w:rPr>
              <w:t>52</w:t>
            </w:r>
            <w:r>
              <w:rPr>
                <w:noProof/>
                <w:webHidden/>
              </w:rPr>
              <w:fldChar w:fldCharType="end"/>
            </w:r>
          </w:hyperlink>
        </w:p>
        <w:p w14:paraId="6931D0F0" w14:textId="5873CD49"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90" w:history="1">
            <w:r w:rsidRPr="00CA52C3">
              <w:rPr>
                <w:rStyle w:val="Hyperlink"/>
                <w:noProof/>
                <w14:scene3d>
                  <w14:camera w14:prst="orthographicFront"/>
                  <w14:lightRig w14:rig="threePt" w14:dir="t">
                    <w14:rot w14:lat="0" w14:lon="0" w14:rev="0"/>
                  </w14:lightRig>
                </w14:scene3d>
              </w:rPr>
              <w:t>0.6.15.1.5</w:t>
            </w:r>
            <w:r>
              <w:rPr>
                <w:rFonts w:asciiTheme="minorHAnsi" w:eastAsiaTheme="minorEastAsia" w:hAnsiTheme="minorHAnsi"/>
                <w:noProof/>
                <w:kern w:val="2"/>
                <w:sz w:val="24"/>
                <w:szCs w:val="24"/>
                <w:lang w:eastAsia="de-DE"/>
                <w14:ligatures w14:val="standardContextual"/>
              </w:rPr>
              <w:tab/>
            </w:r>
            <w:r w:rsidRPr="00CA52C3">
              <w:rPr>
                <w:rStyle w:val="Hyperlink"/>
                <w:noProof/>
              </w:rPr>
              <w:t>Neubau DSA</w:t>
            </w:r>
            <w:r>
              <w:rPr>
                <w:noProof/>
                <w:webHidden/>
              </w:rPr>
              <w:tab/>
            </w:r>
            <w:r>
              <w:rPr>
                <w:noProof/>
                <w:webHidden/>
              </w:rPr>
              <w:fldChar w:fldCharType="begin"/>
            </w:r>
            <w:r>
              <w:rPr>
                <w:noProof/>
                <w:webHidden/>
              </w:rPr>
              <w:instrText xml:space="preserve"> PAGEREF _Toc207289190 \h </w:instrText>
            </w:r>
            <w:r>
              <w:rPr>
                <w:noProof/>
                <w:webHidden/>
              </w:rPr>
            </w:r>
            <w:r>
              <w:rPr>
                <w:noProof/>
                <w:webHidden/>
              </w:rPr>
              <w:fldChar w:fldCharType="separate"/>
            </w:r>
            <w:r w:rsidR="00C50384">
              <w:rPr>
                <w:noProof/>
                <w:webHidden/>
              </w:rPr>
              <w:t>52</w:t>
            </w:r>
            <w:r>
              <w:rPr>
                <w:noProof/>
                <w:webHidden/>
              </w:rPr>
              <w:fldChar w:fldCharType="end"/>
            </w:r>
          </w:hyperlink>
        </w:p>
        <w:p w14:paraId="372979AE" w14:textId="62A06852"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91" w:history="1">
            <w:r w:rsidRPr="00CA52C3">
              <w:rPr>
                <w:rStyle w:val="Hyperlink"/>
                <w:noProof/>
                <w14:scene3d>
                  <w14:camera w14:prst="orthographicFront"/>
                  <w14:lightRig w14:rig="threePt" w14:dir="t">
                    <w14:rot w14:lat="0" w14:lon="0" w14:rev="0"/>
                  </w14:lightRig>
                </w14:scene3d>
              </w:rPr>
              <w:t>0.6.15.1.6</w:t>
            </w:r>
            <w:r>
              <w:rPr>
                <w:rFonts w:asciiTheme="minorHAnsi" w:eastAsiaTheme="minorEastAsia" w:hAnsiTheme="minorHAnsi"/>
                <w:noProof/>
                <w:kern w:val="2"/>
                <w:sz w:val="24"/>
                <w:szCs w:val="24"/>
                <w:lang w:eastAsia="de-DE"/>
                <w14:ligatures w14:val="standardContextual"/>
              </w:rPr>
              <w:tab/>
            </w:r>
            <w:r w:rsidRPr="00CA52C3">
              <w:rPr>
                <w:rStyle w:val="Hyperlink"/>
                <w:noProof/>
              </w:rPr>
              <w:t>Neubau Bahnsteiguhr</w:t>
            </w:r>
            <w:r>
              <w:rPr>
                <w:noProof/>
                <w:webHidden/>
              </w:rPr>
              <w:tab/>
            </w:r>
            <w:r>
              <w:rPr>
                <w:noProof/>
                <w:webHidden/>
              </w:rPr>
              <w:fldChar w:fldCharType="begin"/>
            </w:r>
            <w:r>
              <w:rPr>
                <w:noProof/>
                <w:webHidden/>
              </w:rPr>
              <w:instrText xml:space="preserve"> PAGEREF _Toc207289191 \h </w:instrText>
            </w:r>
            <w:r>
              <w:rPr>
                <w:noProof/>
                <w:webHidden/>
              </w:rPr>
            </w:r>
            <w:r>
              <w:rPr>
                <w:noProof/>
                <w:webHidden/>
              </w:rPr>
              <w:fldChar w:fldCharType="separate"/>
            </w:r>
            <w:r w:rsidR="00C50384">
              <w:rPr>
                <w:noProof/>
                <w:webHidden/>
              </w:rPr>
              <w:t>53</w:t>
            </w:r>
            <w:r>
              <w:rPr>
                <w:noProof/>
                <w:webHidden/>
              </w:rPr>
              <w:fldChar w:fldCharType="end"/>
            </w:r>
          </w:hyperlink>
        </w:p>
        <w:p w14:paraId="4D2DD0AB" w14:textId="24E17DC3"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92" w:history="1">
            <w:r w:rsidRPr="00CA52C3">
              <w:rPr>
                <w:rStyle w:val="Hyperlink"/>
                <w:noProof/>
                <w14:scene3d>
                  <w14:camera w14:prst="orthographicFront"/>
                  <w14:lightRig w14:rig="threePt" w14:dir="t">
                    <w14:rot w14:lat="0" w14:lon="0" w14:rev="0"/>
                  </w14:lightRig>
                </w14:scene3d>
              </w:rPr>
              <w:t>0.6.15.1.7</w:t>
            </w:r>
            <w:r>
              <w:rPr>
                <w:rFonts w:asciiTheme="minorHAnsi" w:eastAsiaTheme="minorEastAsia" w:hAnsiTheme="minorHAnsi"/>
                <w:noProof/>
                <w:kern w:val="2"/>
                <w:sz w:val="24"/>
                <w:szCs w:val="24"/>
                <w:lang w:eastAsia="de-DE"/>
                <w14:ligatures w14:val="standardContextual"/>
              </w:rPr>
              <w:tab/>
            </w:r>
            <w:r w:rsidRPr="00CA52C3">
              <w:rPr>
                <w:rStyle w:val="Hyperlink"/>
                <w:noProof/>
              </w:rPr>
              <w:t>Neubau Uhrenmast</w:t>
            </w:r>
            <w:r>
              <w:rPr>
                <w:noProof/>
                <w:webHidden/>
              </w:rPr>
              <w:tab/>
            </w:r>
            <w:r>
              <w:rPr>
                <w:noProof/>
                <w:webHidden/>
              </w:rPr>
              <w:fldChar w:fldCharType="begin"/>
            </w:r>
            <w:r>
              <w:rPr>
                <w:noProof/>
                <w:webHidden/>
              </w:rPr>
              <w:instrText xml:space="preserve"> PAGEREF _Toc207289192 \h </w:instrText>
            </w:r>
            <w:r>
              <w:rPr>
                <w:noProof/>
                <w:webHidden/>
              </w:rPr>
            </w:r>
            <w:r>
              <w:rPr>
                <w:noProof/>
                <w:webHidden/>
              </w:rPr>
              <w:fldChar w:fldCharType="separate"/>
            </w:r>
            <w:r w:rsidR="00C50384">
              <w:rPr>
                <w:noProof/>
                <w:webHidden/>
              </w:rPr>
              <w:t>53</w:t>
            </w:r>
            <w:r>
              <w:rPr>
                <w:noProof/>
                <w:webHidden/>
              </w:rPr>
              <w:fldChar w:fldCharType="end"/>
            </w:r>
          </w:hyperlink>
        </w:p>
        <w:p w14:paraId="71AAFC65" w14:textId="68B79C28"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93" w:history="1">
            <w:r w:rsidRPr="00CA52C3">
              <w:rPr>
                <w:rStyle w:val="Hyperlink"/>
                <w:noProof/>
                <w14:scene3d>
                  <w14:camera w14:prst="orthographicFront"/>
                  <w14:lightRig w14:rig="threePt" w14:dir="t">
                    <w14:rot w14:lat="0" w14:lon="0" w14:rev="0"/>
                  </w14:lightRig>
                </w14:scene3d>
              </w:rPr>
              <w:t>0.6.15.1.8</w:t>
            </w:r>
            <w:r>
              <w:rPr>
                <w:rFonts w:asciiTheme="minorHAnsi" w:eastAsiaTheme="minorEastAsia" w:hAnsiTheme="minorHAnsi"/>
                <w:noProof/>
                <w:kern w:val="2"/>
                <w:sz w:val="24"/>
                <w:szCs w:val="24"/>
                <w:lang w:eastAsia="de-DE"/>
                <w14:ligatures w14:val="standardContextual"/>
              </w:rPr>
              <w:tab/>
            </w:r>
            <w:r w:rsidRPr="00CA52C3">
              <w:rPr>
                <w:rStyle w:val="Hyperlink"/>
                <w:noProof/>
              </w:rPr>
              <w:t>Neubau Aufzugsnotruf</w:t>
            </w:r>
            <w:r>
              <w:rPr>
                <w:noProof/>
                <w:webHidden/>
              </w:rPr>
              <w:tab/>
            </w:r>
            <w:r>
              <w:rPr>
                <w:noProof/>
                <w:webHidden/>
              </w:rPr>
              <w:fldChar w:fldCharType="begin"/>
            </w:r>
            <w:r>
              <w:rPr>
                <w:noProof/>
                <w:webHidden/>
              </w:rPr>
              <w:instrText xml:space="preserve"> PAGEREF _Toc207289193 \h </w:instrText>
            </w:r>
            <w:r>
              <w:rPr>
                <w:noProof/>
                <w:webHidden/>
              </w:rPr>
            </w:r>
            <w:r>
              <w:rPr>
                <w:noProof/>
                <w:webHidden/>
              </w:rPr>
              <w:fldChar w:fldCharType="separate"/>
            </w:r>
            <w:r w:rsidR="00C50384">
              <w:rPr>
                <w:noProof/>
                <w:webHidden/>
              </w:rPr>
              <w:t>53</w:t>
            </w:r>
            <w:r>
              <w:rPr>
                <w:noProof/>
                <w:webHidden/>
              </w:rPr>
              <w:fldChar w:fldCharType="end"/>
            </w:r>
          </w:hyperlink>
        </w:p>
        <w:p w14:paraId="47A1AB72" w14:textId="6C5548C3"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94" w:history="1">
            <w:r w:rsidRPr="00CA52C3">
              <w:rPr>
                <w:rStyle w:val="Hyperlink"/>
                <w:noProof/>
              </w:rPr>
              <w:t>0.6.15.2</w:t>
            </w:r>
            <w:r>
              <w:rPr>
                <w:rFonts w:asciiTheme="minorHAnsi" w:eastAsiaTheme="minorEastAsia" w:hAnsiTheme="minorHAnsi"/>
                <w:noProof/>
                <w:kern w:val="2"/>
                <w:sz w:val="24"/>
                <w:szCs w:val="24"/>
                <w:lang w:eastAsia="de-DE"/>
                <w14:ligatures w14:val="standardContextual"/>
              </w:rPr>
              <w:tab/>
            </w:r>
            <w:r w:rsidRPr="00CA52C3">
              <w:rPr>
                <w:rStyle w:val="Hyperlink"/>
                <w:noProof/>
              </w:rPr>
              <w:t>Stromversorgung, Erdung und Blitzschutz</w:t>
            </w:r>
            <w:r>
              <w:rPr>
                <w:noProof/>
                <w:webHidden/>
              </w:rPr>
              <w:tab/>
            </w:r>
            <w:r>
              <w:rPr>
                <w:noProof/>
                <w:webHidden/>
              </w:rPr>
              <w:fldChar w:fldCharType="begin"/>
            </w:r>
            <w:r>
              <w:rPr>
                <w:noProof/>
                <w:webHidden/>
              </w:rPr>
              <w:instrText xml:space="preserve"> PAGEREF _Toc207289194 \h </w:instrText>
            </w:r>
            <w:r>
              <w:rPr>
                <w:noProof/>
                <w:webHidden/>
              </w:rPr>
            </w:r>
            <w:r>
              <w:rPr>
                <w:noProof/>
                <w:webHidden/>
              </w:rPr>
              <w:fldChar w:fldCharType="separate"/>
            </w:r>
            <w:r w:rsidR="00C50384">
              <w:rPr>
                <w:noProof/>
                <w:webHidden/>
              </w:rPr>
              <w:t>54</w:t>
            </w:r>
            <w:r>
              <w:rPr>
                <w:noProof/>
                <w:webHidden/>
              </w:rPr>
              <w:fldChar w:fldCharType="end"/>
            </w:r>
          </w:hyperlink>
        </w:p>
        <w:p w14:paraId="203B1EE4" w14:textId="76E8238E" w:rsidR="00D96EEF" w:rsidRDefault="00D96EEF">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7289195" w:history="1">
            <w:r w:rsidRPr="00CA52C3">
              <w:rPr>
                <w:rStyle w:val="Hyperlink"/>
                <w:noProof/>
                <w14:scene3d>
                  <w14:camera w14:prst="orthographicFront"/>
                  <w14:lightRig w14:rig="threePt" w14:dir="t">
                    <w14:rot w14:lat="0" w14:lon="0" w14:rev="0"/>
                  </w14:lightRig>
                </w14:scene3d>
              </w:rPr>
              <w:t>0.6.15.2.1</w:t>
            </w:r>
            <w:r>
              <w:rPr>
                <w:rFonts w:asciiTheme="minorHAnsi" w:eastAsiaTheme="minorEastAsia" w:hAnsiTheme="minorHAnsi"/>
                <w:noProof/>
                <w:kern w:val="2"/>
                <w:sz w:val="24"/>
                <w:szCs w:val="24"/>
                <w:lang w:eastAsia="de-DE"/>
                <w14:ligatures w14:val="standardContextual"/>
              </w:rPr>
              <w:tab/>
            </w:r>
            <w:r w:rsidRPr="00CA52C3">
              <w:rPr>
                <w:rStyle w:val="Hyperlink"/>
                <w:noProof/>
              </w:rPr>
              <w:t>Abnahme und Dokumentation</w:t>
            </w:r>
            <w:r>
              <w:rPr>
                <w:noProof/>
                <w:webHidden/>
              </w:rPr>
              <w:tab/>
            </w:r>
            <w:r>
              <w:rPr>
                <w:noProof/>
                <w:webHidden/>
              </w:rPr>
              <w:fldChar w:fldCharType="begin"/>
            </w:r>
            <w:r>
              <w:rPr>
                <w:noProof/>
                <w:webHidden/>
              </w:rPr>
              <w:instrText xml:space="preserve"> PAGEREF _Toc207289195 \h </w:instrText>
            </w:r>
            <w:r>
              <w:rPr>
                <w:noProof/>
                <w:webHidden/>
              </w:rPr>
            </w:r>
            <w:r>
              <w:rPr>
                <w:noProof/>
                <w:webHidden/>
              </w:rPr>
              <w:fldChar w:fldCharType="separate"/>
            </w:r>
            <w:r w:rsidR="00C50384">
              <w:rPr>
                <w:noProof/>
                <w:webHidden/>
              </w:rPr>
              <w:t>54</w:t>
            </w:r>
            <w:r>
              <w:rPr>
                <w:noProof/>
                <w:webHidden/>
              </w:rPr>
              <w:fldChar w:fldCharType="end"/>
            </w:r>
          </w:hyperlink>
        </w:p>
        <w:p w14:paraId="171CC894" w14:textId="6896B94D" w:rsidR="00D96EEF" w:rsidRDefault="00D96EEF">
          <w:pPr>
            <w:pStyle w:val="Verzeichnis3"/>
            <w:rPr>
              <w:rFonts w:asciiTheme="minorHAnsi" w:eastAsiaTheme="minorEastAsia" w:hAnsiTheme="minorHAnsi"/>
              <w:noProof/>
              <w:kern w:val="2"/>
              <w:sz w:val="24"/>
              <w:szCs w:val="24"/>
              <w:lang w:eastAsia="de-DE"/>
              <w14:ligatures w14:val="standardContextual"/>
            </w:rPr>
          </w:pPr>
          <w:hyperlink w:anchor="_Toc207289196" w:history="1">
            <w:r w:rsidRPr="00CA52C3">
              <w:rPr>
                <w:rStyle w:val="Hyperlink"/>
                <w:noProof/>
              </w:rPr>
              <w:t>0.6.15.3</w:t>
            </w:r>
            <w:r>
              <w:rPr>
                <w:rFonts w:asciiTheme="minorHAnsi" w:eastAsiaTheme="minorEastAsia" w:hAnsiTheme="minorHAnsi"/>
                <w:noProof/>
                <w:kern w:val="2"/>
                <w:sz w:val="24"/>
                <w:szCs w:val="24"/>
                <w:lang w:eastAsia="de-DE"/>
                <w14:ligatures w14:val="standardContextual"/>
              </w:rPr>
              <w:tab/>
            </w:r>
            <w:r w:rsidRPr="00CA52C3">
              <w:rPr>
                <w:rStyle w:val="Hyperlink"/>
                <w:noProof/>
              </w:rPr>
              <w:t>Ausführungsgrundsätze</w:t>
            </w:r>
            <w:r>
              <w:rPr>
                <w:noProof/>
                <w:webHidden/>
              </w:rPr>
              <w:tab/>
            </w:r>
            <w:r>
              <w:rPr>
                <w:noProof/>
                <w:webHidden/>
              </w:rPr>
              <w:fldChar w:fldCharType="begin"/>
            </w:r>
            <w:r>
              <w:rPr>
                <w:noProof/>
                <w:webHidden/>
              </w:rPr>
              <w:instrText xml:space="preserve"> PAGEREF _Toc207289196 \h </w:instrText>
            </w:r>
            <w:r>
              <w:rPr>
                <w:noProof/>
                <w:webHidden/>
              </w:rPr>
            </w:r>
            <w:r>
              <w:rPr>
                <w:noProof/>
                <w:webHidden/>
              </w:rPr>
              <w:fldChar w:fldCharType="separate"/>
            </w:r>
            <w:r w:rsidR="00C50384">
              <w:rPr>
                <w:noProof/>
                <w:webHidden/>
              </w:rPr>
              <w:t>54</w:t>
            </w:r>
            <w:r>
              <w:rPr>
                <w:noProof/>
                <w:webHidden/>
              </w:rPr>
              <w:fldChar w:fldCharType="end"/>
            </w:r>
          </w:hyperlink>
        </w:p>
        <w:p w14:paraId="46478EA3" w14:textId="02AB1B6E"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97" w:history="1">
            <w:r w:rsidRPr="00CA52C3">
              <w:rPr>
                <w:rStyle w:val="Hyperlink"/>
                <w:noProof/>
              </w:rPr>
              <w:t>0.6.16</w:t>
            </w:r>
            <w:r>
              <w:rPr>
                <w:rFonts w:asciiTheme="minorHAnsi" w:eastAsiaTheme="minorEastAsia" w:hAnsiTheme="minorHAnsi"/>
                <w:noProof/>
                <w:kern w:val="2"/>
                <w:sz w:val="24"/>
                <w:szCs w:val="24"/>
                <w:lang w:eastAsia="de-DE"/>
                <w14:ligatures w14:val="standardContextual"/>
              </w:rPr>
              <w:tab/>
            </w:r>
            <w:r w:rsidRPr="00CA52C3">
              <w:rPr>
                <w:rStyle w:val="Hyperlink"/>
                <w:noProof/>
              </w:rPr>
              <w:t>Elektrotechnische Anlagen für Bahnstrom</w:t>
            </w:r>
            <w:r>
              <w:rPr>
                <w:noProof/>
                <w:webHidden/>
              </w:rPr>
              <w:tab/>
            </w:r>
            <w:r>
              <w:rPr>
                <w:noProof/>
                <w:webHidden/>
              </w:rPr>
              <w:fldChar w:fldCharType="begin"/>
            </w:r>
            <w:r>
              <w:rPr>
                <w:noProof/>
                <w:webHidden/>
              </w:rPr>
              <w:instrText xml:space="preserve"> PAGEREF _Toc207289197 \h </w:instrText>
            </w:r>
            <w:r>
              <w:rPr>
                <w:noProof/>
                <w:webHidden/>
              </w:rPr>
            </w:r>
            <w:r>
              <w:rPr>
                <w:noProof/>
                <w:webHidden/>
              </w:rPr>
              <w:fldChar w:fldCharType="separate"/>
            </w:r>
            <w:r w:rsidR="00C50384">
              <w:rPr>
                <w:noProof/>
                <w:webHidden/>
              </w:rPr>
              <w:t>55</w:t>
            </w:r>
            <w:r>
              <w:rPr>
                <w:noProof/>
                <w:webHidden/>
              </w:rPr>
              <w:fldChar w:fldCharType="end"/>
            </w:r>
          </w:hyperlink>
        </w:p>
        <w:p w14:paraId="4237D7E2" w14:textId="59D0A22C"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98" w:history="1">
            <w:r w:rsidRPr="00CA52C3">
              <w:rPr>
                <w:rStyle w:val="Hyperlink"/>
                <w:noProof/>
              </w:rPr>
              <w:t>0.6.17</w:t>
            </w:r>
            <w:r>
              <w:rPr>
                <w:rFonts w:asciiTheme="minorHAnsi" w:eastAsiaTheme="minorEastAsia" w:hAnsiTheme="minorHAnsi"/>
                <w:noProof/>
                <w:kern w:val="2"/>
                <w:sz w:val="24"/>
                <w:szCs w:val="24"/>
                <w:lang w:eastAsia="de-DE"/>
                <w14:ligatures w14:val="standardContextual"/>
              </w:rPr>
              <w:tab/>
            </w:r>
            <w:r w:rsidRPr="00CA52C3">
              <w:rPr>
                <w:rStyle w:val="Hyperlink"/>
                <w:noProof/>
              </w:rPr>
              <w:t>Elektrotechnische Energieanlagen 50 Hz</w:t>
            </w:r>
            <w:r>
              <w:rPr>
                <w:noProof/>
                <w:webHidden/>
              </w:rPr>
              <w:tab/>
            </w:r>
            <w:r>
              <w:rPr>
                <w:noProof/>
                <w:webHidden/>
              </w:rPr>
              <w:fldChar w:fldCharType="begin"/>
            </w:r>
            <w:r>
              <w:rPr>
                <w:noProof/>
                <w:webHidden/>
              </w:rPr>
              <w:instrText xml:space="preserve"> PAGEREF _Toc207289198 \h </w:instrText>
            </w:r>
            <w:r>
              <w:rPr>
                <w:noProof/>
                <w:webHidden/>
              </w:rPr>
            </w:r>
            <w:r>
              <w:rPr>
                <w:noProof/>
                <w:webHidden/>
              </w:rPr>
              <w:fldChar w:fldCharType="separate"/>
            </w:r>
            <w:r w:rsidR="00C50384">
              <w:rPr>
                <w:noProof/>
                <w:webHidden/>
              </w:rPr>
              <w:t>55</w:t>
            </w:r>
            <w:r>
              <w:rPr>
                <w:noProof/>
                <w:webHidden/>
              </w:rPr>
              <w:fldChar w:fldCharType="end"/>
            </w:r>
          </w:hyperlink>
        </w:p>
        <w:p w14:paraId="7361DCAE" w14:textId="3EF5A91E"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199" w:history="1">
            <w:r w:rsidRPr="00CA52C3">
              <w:rPr>
                <w:rStyle w:val="Hyperlink"/>
                <w:noProof/>
              </w:rPr>
              <w:t>0.6.18</w:t>
            </w:r>
            <w:r>
              <w:rPr>
                <w:rFonts w:asciiTheme="minorHAnsi" w:eastAsiaTheme="minorEastAsia" w:hAnsiTheme="minorHAnsi"/>
                <w:noProof/>
                <w:kern w:val="2"/>
                <w:sz w:val="24"/>
                <w:szCs w:val="24"/>
                <w:lang w:eastAsia="de-DE"/>
                <w14:ligatures w14:val="standardContextual"/>
              </w:rPr>
              <w:tab/>
            </w:r>
            <w:r w:rsidRPr="00CA52C3">
              <w:rPr>
                <w:rStyle w:val="Hyperlink"/>
                <w:noProof/>
              </w:rPr>
              <w:t>Maschinentechnische Anlagen</w:t>
            </w:r>
            <w:r>
              <w:rPr>
                <w:noProof/>
                <w:webHidden/>
              </w:rPr>
              <w:tab/>
            </w:r>
            <w:r>
              <w:rPr>
                <w:noProof/>
                <w:webHidden/>
              </w:rPr>
              <w:fldChar w:fldCharType="begin"/>
            </w:r>
            <w:r>
              <w:rPr>
                <w:noProof/>
                <w:webHidden/>
              </w:rPr>
              <w:instrText xml:space="preserve"> PAGEREF _Toc207289199 \h </w:instrText>
            </w:r>
            <w:r>
              <w:rPr>
                <w:noProof/>
                <w:webHidden/>
              </w:rPr>
            </w:r>
            <w:r>
              <w:rPr>
                <w:noProof/>
                <w:webHidden/>
              </w:rPr>
              <w:fldChar w:fldCharType="separate"/>
            </w:r>
            <w:r w:rsidR="00C50384">
              <w:rPr>
                <w:noProof/>
                <w:webHidden/>
              </w:rPr>
              <w:t>55</w:t>
            </w:r>
            <w:r>
              <w:rPr>
                <w:noProof/>
                <w:webHidden/>
              </w:rPr>
              <w:fldChar w:fldCharType="end"/>
            </w:r>
          </w:hyperlink>
        </w:p>
        <w:p w14:paraId="0C5BE86A" w14:textId="66359874"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200" w:history="1">
            <w:r w:rsidRPr="00CA52C3">
              <w:rPr>
                <w:rStyle w:val="Hyperlink"/>
                <w:noProof/>
              </w:rPr>
              <w:t>0.6.19</w:t>
            </w:r>
            <w:r>
              <w:rPr>
                <w:rFonts w:asciiTheme="minorHAnsi" w:eastAsiaTheme="minorEastAsia" w:hAnsiTheme="minorHAnsi"/>
                <w:noProof/>
                <w:kern w:val="2"/>
                <w:sz w:val="24"/>
                <w:szCs w:val="24"/>
                <w:lang w:eastAsia="de-DE"/>
                <w14:ligatures w14:val="standardContextual"/>
              </w:rPr>
              <w:tab/>
            </w:r>
            <w:r w:rsidRPr="00CA52C3">
              <w:rPr>
                <w:rStyle w:val="Hyperlink"/>
                <w:noProof/>
              </w:rPr>
              <w:t>Kabel und Leitungen Dritter</w:t>
            </w:r>
            <w:r>
              <w:rPr>
                <w:noProof/>
                <w:webHidden/>
              </w:rPr>
              <w:tab/>
            </w:r>
            <w:r>
              <w:rPr>
                <w:noProof/>
                <w:webHidden/>
              </w:rPr>
              <w:fldChar w:fldCharType="begin"/>
            </w:r>
            <w:r>
              <w:rPr>
                <w:noProof/>
                <w:webHidden/>
              </w:rPr>
              <w:instrText xml:space="preserve"> PAGEREF _Toc207289200 \h </w:instrText>
            </w:r>
            <w:r>
              <w:rPr>
                <w:noProof/>
                <w:webHidden/>
              </w:rPr>
            </w:r>
            <w:r>
              <w:rPr>
                <w:noProof/>
                <w:webHidden/>
              </w:rPr>
              <w:fldChar w:fldCharType="separate"/>
            </w:r>
            <w:r w:rsidR="00C50384">
              <w:rPr>
                <w:noProof/>
                <w:webHidden/>
              </w:rPr>
              <w:t>55</w:t>
            </w:r>
            <w:r>
              <w:rPr>
                <w:noProof/>
                <w:webHidden/>
              </w:rPr>
              <w:fldChar w:fldCharType="end"/>
            </w:r>
          </w:hyperlink>
        </w:p>
        <w:p w14:paraId="3CEFDEE2" w14:textId="2C89A6DB"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201" w:history="1">
            <w:r w:rsidRPr="00CA52C3">
              <w:rPr>
                <w:rStyle w:val="Hyperlink"/>
                <w:noProof/>
              </w:rPr>
              <w:t>0.6.20</w:t>
            </w:r>
            <w:r>
              <w:rPr>
                <w:rFonts w:asciiTheme="minorHAnsi" w:eastAsiaTheme="minorEastAsia" w:hAnsiTheme="minorHAnsi"/>
                <w:noProof/>
                <w:kern w:val="2"/>
                <w:sz w:val="24"/>
                <w:szCs w:val="24"/>
                <w:lang w:eastAsia="de-DE"/>
                <w14:ligatures w14:val="standardContextual"/>
              </w:rPr>
              <w:tab/>
            </w:r>
            <w:r w:rsidRPr="00CA52C3">
              <w:rPr>
                <w:rStyle w:val="Hyperlink"/>
                <w:noProof/>
              </w:rPr>
              <w:t>Sonstige bauliche Anlagen und bauliche Anlagen Dritter</w:t>
            </w:r>
            <w:r>
              <w:rPr>
                <w:noProof/>
                <w:webHidden/>
              </w:rPr>
              <w:tab/>
            </w:r>
            <w:r>
              <w:rPr>
                <w:noProof/>
                <w:webHidden/>
              </w:rPr>
              <w:fldChar w:fldCharType="begin"/>
            </w:r>
            <w:r>
              <w:rPr>
                <w:noProof/>
                <w:webHidden/>
              </w:rPr>
              <w:instrText xml:space="preserve"> PAGEREF _Toc207289201 \h </w:instrText>
            </w:r>
            <w:r>
              <w:rPr>
                <w:noProof/>
                <w:webHidden/>
              </w:rPr>
            </w:r>
            <w:r>
              <w:rPr>
                <w:noProof/>
                <w:webHidden/>
              </w:rPr>
              <w:fldChar w:fldCharType="separate"/>
            </w:r>
            <w:r w:rsidR="00C50384">
              <w:rPr>
                <w:noProof/>
                <w:webHidden/>
              </w:rPr>
              <w:t>56</w:t>
            </w:r>
            <w:r>
              <w:rPr>
                <w:noProof/>
                <w:webHidden/>
              </w:rPr>
              <w:fldChar w:fldCharType="end"/>
            </w:r>
          </w:hyperlink>
        </w:p>
        <w:p w14:paraId="59465CAA" w14:textId="30FEEF06" w:rsidR="00D96EEF" w:rsidRDefault="00D96EEF">
          <w:pPr>
            <w:pStyle w:val="Verzeichnis2"/>
            <w:rPr>
              <w:rFonts w:asciiTheme="minorHAnsi" w:eastAsiaTheme="minorEastAsia" w:hAnsiTheme="minorHAnsi"/>
              <w:noProof/>
              <w:kern w:val="2"/>
              <w:sz w:val="24"/>
              <w:szCs w:val="24"/>
              <w:lang w:eastAsia="de-DE"/>
              <w14:ligatures w14:val="standardContextual"/>
            </w:rPr>
          </w:pPr>
          <w:hyperlink w:anchor="_Toc207289202" w:history="1">
            <w:r w:rsidRPr="00CA52C3">
              <w:rPr>
                <w:rStyle w:val="Hyperlink"/>
                <w:noProof/>
              </w:rPr>
              <w:t>0.6.21</w:t>
            </w:r>
            <w:r>
              <w:rPr>
                <w:rFonts w:asciiTheme="minorHAnsi" w:eastAsiaTheme="minorEastAsia" w:hAnsiTheme="minorHAnsi"/>
                <w:noProof/>
                <w:kern w:val="2"/>
                <w:sz w:val="24"/>
                <w:szCs w:val="24"/>
                <w:lang w:eastAsia="de-DE"/>
                <w14:ligatures w14:val="standardContextual"/>
              </w:rPr>
              <w:tab/>
            </w:r>
            <w:r w:rsidRPr="00CA52C3">
              <w:rPr>
                <w:rStyle w:val="Hyperlink"/>
                <w:noProof/>
              </w:rPr>
              <w:t>Sonstige Anlagen der Ausrüstung</w:t>
            </w:r>
            <w:r>
              <w:rPr>
                <w:noProof/>
                <w:webHidden/>
              </w:rPr>
              <w:tab/>
            </w:r>
            <w:r>
              <w:rPr>
                <w:noProof/>
                <w:webHidden/>
              </w:rPr>
              <w:fldChar w:fldCharType="begin"/>
            </w:r>
            <w:r>
              <w:rPr>
                <w:noProof/>
                <w:webHidden/>
              </w:rPr>
              <w:instrText xml:space="preserve"> PAGEREF _Toc207289202 \h </w:instrText>
            </w:r>
            <w:r>
              <w:rPr>
                <w:noProof/>
                <w:webHidden/>
              </w:rPr>
            </w:r>
            <w:r>
              <w:rPr>
                <w:noProof/>
                <w:webHidden/>
              </w:rPr>
              <w:fldChar w:fldCharType="separate"/>
            </w:r>
            <w:r w:rsidR="00C50384">
              <w:rPr>
                <w:noProof/>
                <w:webHidden/>
              </w:rPr>
              <w:t>56</w:t>
            </w:r>
            <w:r>
              <w:rPr>
                <w:noProof/>
                <w:webHidden/>
              </w:rPr>
              <w:fldChar w:fldCharType="end"/>
            </w:r>
          </w:hyperlink>
        </w:p>
        <w:p w14:paraId="5C0F2CDA" w14:textId="7B5DDA6B" w:rsidR="0046106D" w:rsidRPr="00695D90" w:rsidRDefault="00F36637" w:rsidP="00832F31">
          <w:r w:rsidRPr="00695D90">
            <w:fldChar w:fldCharType="end"/>
          </w:r>
        </w:p>
      </w:sdtContent>
    </w:sdt>
    <w:p w14:paraId="5C0F2CDB" w14:textId="77777777" w:rsidR="0046106D" w:rsidRPr="00695D90" w:rsidRDefault="0046106D" w:rsidP="0046106D">
      <w:pPr>
        <w:rPr>
          <w:lang w:eastAsia="de-DE"/>
        </w:rPr>
      </w:pPr>
    </w:p>
    <w:p w14:paraId="5C0F2CDC" w14:textId="77777777" w:rsidR="0046106D" w:rsidRPr="00695D90" w:rsidRDefault="0046106D">
      <w:pPr>
        <w:spacing w:after="200" w:line="276" w:lineRule="auto"/>
        <w:rPr>
          <w:lang w:eastAsia="de-DE"/>
        </w:rPr>
      </w:pPr>
      <w:r w:rsidRPr="00695D90">
        <w:rPr>
          <w:lang w:eastAsia="de-DE"/>
        </w:rPr>
        <w:br w:type="page"/>
      </w:r>
    </w:p>
    <w:p w14:paraId="5C0F2CEB" w14:textId="77777777" w:rsidR="004E7DB2" w:rsidRPr="00832F31" w:rsidRDefault="004E7DB2" w:rsidP="008F1900">
      <w:pPr>
        <w:pStyle w:val="berschrift1"/>
        <w:jc w:val="both"/>
      </w:pPr>
      <w:bookmarkStart w:id="0" w:name="_Toc409006698"/>
      <w:bookmarkStart w:id="1" w:name="_Toc207289053"/>
      <w:r w:rsidRPr="00832F31">
        <w:lastRenderedPageBreak/>
        <w:t>Angaben zur Baustelle</w:t>
      </w:r>
      <w:bookmarkEnd w:id="0"/>
      <w:bookmarkEnd w:id="1"/>
    </w:p>
    <w:p w14:paraId="0A9E41C6" w14:textId="25D5F971" w:rsidR="00956144" w:rsidRPr="00296F47" w:rsidRDefault="004E7DB2" w:rsidP="00296F47">
      <w:pPr>
        <w:pStyle w:val="berschrift2"/>
        <w:spacing w:before="120"/>
        <w:jc w:val="both"/>
      </w:pPr>
      <w:bookmarkStart w:id="2" w:name="_Toc378311396"/>
      <w:bookmarkStart w:id="3" w:name="_Toc409006699"/>
      <w:bookmarkStart w:id="4" w:name="_Toc207289054"/>
      <w:r w:rsidRPr="009538E2">
        <w:t>Lage der Baustelle</w:t>
      </w:r>
      <w:bookmarkEnd w:id="2"/>
      <w:bookmarkEnd w:id="3"/>
      <w:bookmarkEnd w:id="4"/>
    </w:p>
    <w:p w14:paraId="2FF140E1" w14:textId="77777777" w:rsidR="00956144" w:rsidRPr="00695D90" w:rsidRDefault="00956144" w:rsidP="00956144">
      <w:pPr>
        <w:spacing w:before="120"/>
        <w:jc w:val="both"/>
      </w:pPr>
      <w:r w:rsidRPr="00695D90">
        <w:t>Die Station Bremen-Neustadt liegt an der Hauptstrecke 1500 Oldenburg – Bremen und gehört damit zum konventionellen, transeuropäischen Eisenbahnnetz TEN.</w:t>
      </w:r>
    </w:p>
    <w:p w14:paraId="5552B76E" w14:textId="77777777" w:rsidR="00956144" w:rsidRPr="00695D90" w:rsidRDefault="00956144" w:rsidP="00956144">
      <w:pPr>
        <w:spacing w:before="120"/>
        <w:jc w:val="both"/>
      </w:pPr>
      <w:r w:rsidRPr="00695D90">
        <w:rPr>
          <w:noProof/>
        </w:rPr>
        <w:drawing>
          <wp:anchor distT="0" distB="0" distL="114300" distR="114300" simplePos="0" relativeHeight="251661312" behindDoc="0" locked="0" layoutInCell="1" allowOverlap="1" wp14:anchorId="7301BAF4" wp14:editId="246E0613">
            <wp:simplePos x="0" y="0"/>
            <wp:positionH relativeFrom="column">
              <wp:posOffset>5354092</wp:posOffset>
            </wp:positionH>
            <wp:positionV relativeFrom="paragraph">
              <wp:posOffset>207873</wp:posOffset>
            </wp:positionV>
            <wp:extent cx="1046073" cy="2250642"/>
            <wp:effectExtent l="0" t="0" r="1905" b="0"/>
            <wp:wrapNone/>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046073" cy="2250642"/>
                    </a:xfrm>
                    <a:prstGeom prst="rect">
                      <a:avLst/>
                    </a:prstGeom>
                  </pic:spPr>
                </pic:pic>
              </a:graphicData>
            </a:graphic>
          </wp:anchor>
        </w:drawing>
      </w:r>
      <w:r w:rsidRPr="00695D90">
        <w:t xml:space="preserve">Neben den Streckengleisen 3 und 4 gehören auch die Überhol- und Bahnhofsgleise 2 und 5 zum TEN. Die weiteren Bahnhofsgleise sind als </w:t>
      </w:r>
      <w:proofErr w:type="spellStart"/>
      <w:r w:rsidRPr="00695D90">
        <w:t>No</w:t>
      </w:r>
      <w:proofErr w:type="spellEnd"/>
      <w:r w:rsidRPr="00695D90">
        <w:t>-TEN klassifiziert.</w:t>
      </w:r>
    </w:p>
    <w:p w14:paraId="6153D093" w14:textId="77777777" w:rsidR="00956144" w:rsidRPr="00695D90" w:rsidRDefault="00956144" w:rsidP="00956144">
      <w:pPr>
        <w:spacing w:before="120"/>
      </w:pPr>
    </w:p>
    <w:p w14:paraId="67757A88" w14:textId="77777777" w:rsidR="00956144" w:rsidRPr="00695D90" w:rsidRDefault="00956144" w:rsidP="00956144">
      <w:pPr>
        <w:spacing w:before="120"/>
      </w:pPr>
    </w:p>
    <w:p w14:paraId="20EA9929" w14:textId="77777777" w:rsidR="00956144" w:rsidRPr="00695D90" w:rsidRDefault="00956144" w:rsidP="00956144">
      <w:pPr>
        <w:keepNext/>
      </w:pPr>
      <w:r w:rsidRPr="00695D90">
        <w:rPr>
          <w:rFonts w:cs="Arial"/>
          <w:noProof/>
        </w:rPr>
        <w:drawing>
          <wp:inline distT="0" distB="0" distL="0" distR="0" wp14:anchorId="2BEBBBE1" wp14:editId="0D936A54">
            <wp:extent cx="5759450" cy="122301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en_Strecke.JPG"/>
                    <pic:cNvPicPr/>
                  </pic:nvPicPr>
                  <pic:blipFill>
                    <a:blip r:embed="rId12">
                      <a:extLst>
                        <a:ext uri="{28A0092B-C50C-407E-A947-70E740481C1C}">
                          <a14:useLocalDpi xmlns:a14="http://schemas.microsoft.com/office/drawing/2010/main" val="0"/>
                        </a:ext>
                      </a:extLst>
                    </a:blip>
                    <a:stretch>
                      <a:fillRect/>
                    </a:stretch>
                  </pic:blipFill>
                  <pic:spPr>
                    <a:xfrm>
                      <a:off x="0" y="0"/>
                      <a:ext cx="5759450" cy="1223010"/>
                    </a:xfrm>
                    <a:prstGeom prst="rect">
                      <a:avLst/>
                    </a:prstGeom>
                  </pic:spPr>
                </pic:pic>
              </a:graphicData>
            </a:graphic>
          </wp:inline>
        </w:drawing>
      </w:r>
    </w:p>
    <w:p w14:paraId="630286FE" w14:textId="1B361479" w:rsidR="00956144" w:rsidRDefault="00956144" w:rsidP="00956144">
      <w:pPr>
        <w:pStyle w:val="Beschriftung"/>
        <w:jc w:val="center"/>
        <w:rPr>
          <w:sz w:val="20"/>
        </w:rPr>
      </w:pPr>
      <w:r w:rsidRPr="00B10D98">
        <w:rPr>
          <w:sz w:val="20"/>
        </w:rPr>
        <w:t xml:space="preserve">Abbildung </w:t>
      </w:r>
      <w:r w:rsidRPr="00B10D98">
        <w:rPr>
          <w:sz w:val="20"/>
        </w:rPr>
        <w:fldChar w:fldCharType="begin"/>
      </w:r>
      <w:r w:rsidRPr="00B10D98">
        <w:rPr>
          <w:sz w:val="20"/>
        </w:rPr>
        <w:instrText xml:space="preserve"> SEQ Abbildung \* ARABIC </w:instrText>
      </w:r>
      <w:r w:rsidRPr="00B10D98">
        <w:rPr>
          <w:sz w:val="20"/>
        </w:rPr>
        <w:fldChar w:fldCharType="separate"/>
      </w:r>
      <w:r w:rsidR="00C50384">
        <w:rPr>
          <w:noProof/>
          <w:sz w:val="20"/>
        </w:rPr>
        <w:t>1</w:t>
      </w:r>
      <w:r w:rsidRPr="00B10D98">
        <w:rPr>
          <w:sz w:val="20"/>
        </w:rPr>
        <w:fldChar w:fldCharType="end"/>
      </w:r>
      <w:r w:rsidRPr="00B10D98">
        <w:rPr>
          <w:sz w:val="20"/>
        </w:rPr>
        <w:t xml:space="preserve">: Ausschnitt Detailplan TEN-Netz aus </w:t>
      </w:r>
      <w:proofErr w:type="spellStart"/>
      <w:r w:rsidRPr="00B10D98">
        <w:rPr>
          <w:sz w:val="20"/>
        </w:rPr>
        <w:t>Stredax</w:t>
      </w:r>
      <w:proofErr w:type="spellEnd"/>
      <w:r w:rsidRPr="00B10D98">
        <w:rPr>
          <w:sz w:val="20"/>
        </w:rPr>
        <w:t>-System der DB AG</w:t>
      </w:r>
    </w:p>
    <w:p w14:paraId="02025E88" w14:textId="77777777" w:rsidR="00956144" w:rsidRPr="00695D90" w:rsidRDefault="00956144" w:rsidP="00EA5F30"/>
    <w:p w14:paraId="075FCE4B" w14:textId="7E00DBEF" w:rsidR="00EA5F30" w:rsidRPr="00695D90" w:rsidRDefault="00EA5F30" w:rsidP="00EA5F30">
      <w:r w:rsidRPr="00695D90">
        <w:t xml:space="preserve">Der Bf. Bremen-Neustadt liegt an der zweigleisigen Hauptstrecke 1500 Oldenburg – Bremen, die den Fern- und Regionalverkehr zwischen Bremen und dem Emsland übernimmt. Der Bahnhof liegt bei km 41,7 zwischen den </w:t>
      </w:r>
      <w:proofErr w:type="spellStart"/>
      <w:r w:rsidRPr="00695D90">
        <w:t>Hp</w:t>
      </w:r>
      <w:proofErr w:type="spellEnd"/>
      <w:r w:rsidR="00DF7497" w:rsidRPr="00695D90">
        <w:t>.</w:t>
      </w:r>
      <w:r w:rsidRPr="00695D90">
        <w:t xml:space="preserve"> Delmenhorst-Heidkrug (nächste Betriebsstelle Richtung Westen ist Bf. Delmenhorst) und dem Bf</w:t>
      </w:r>
      <w:r w:rsidR="00DF7497" w:rsidRPr="00695D90">
        <w:t>.</w:t>
      </w:r>
      <w:r w:rsidRPr="00695D90">
        <w:t xml:space="preserve"> Bremen Hbf</w:t>
      </w:r>
      <w:r w:rsidR="00DF7497" w:rsidRPr="00695D90">
        <w:t>.</w:t>
      </w:r>
      <w:r w:rsidRPr="00695D90">
        <w:t xml:space="preserve"> im Nordosten.</w:t>
      </w:r>
    </w:p>
    <w:p w14:paraId="0179B98A" w14:textId="6FD44BA1" w:rsidR="00EA5F30" w:rsidRPr="00695D90" w:rsidRDefault="00EA5F30" w:rsidP="00F75ECD">
      <w:pPr>
        <w:jc w:val="both"/>
      </w:pPr>
      <w:r w:rsidRPr="00695D90">
        <w:t>Im Bahnhofsbereich existieren neben den durchgehenden Hauptgleisen noch drei weitere Überholgleise und diverse Bahnhofsgleise. Derzeitig sind nur noch die Gleise 3 und 4 für den Personenverkehr vorgesehen. Der Bahnsteig am Gleis 1/10 ist ungenutzt und teils rückgebaut.</w:t>
      </w:r>
    </w:p>
    <w:p w14:paraId="75AEBADC" w14:textId="77777777" w:rsidR="00706882" w:rsidRPr="00695D90" w:rsidRDefault="00706882" w:rsidP="00706882">
      <w:pPr>
        <w:spacing w:before="120"/>
      </w:pPr>
      <w:r w:rsidRPr="00695D90">
        <w:t>Im Folgenden sind die Kenndaten des Bahnhofes aus den Systemdaten der DB Netz AG angegeben:</w:t>
      </w:r>
    </w:p>
    <w:p w14:paraId="4B437A9D" w14:textId="77777777" w:rsidR="00706882" w:rsidRPr="00706882" w:rsidRDefault="00706882" w:rsidP="00706882">
      <w:pPr>
        <w:pStyle w:val="Aufzhlung"/>
        <w:spacing w:line="240" w:lineRule="auto"/>
        <w:rPr>
          <w:rFonts w:ascii="DB Office" w:eastAsiaTheme="minorHAnsi" w:hAnsi="DB Office" w:cstheme="minorBidi"/>
          <w:lang w:eastAsia="en-US"/>
        </w:rPr>
      </w:pPr>
      <w:r w:rsidRPr="00706882">
        <w:rPr>
          <w:rFonts w:ascii="DB Office" w:eastAsiaTheme="minorHAnsi" w:hAnsi="DB Office" w:cstheme="minorBidi"/>
          <w:lang w:eastAsia="en-US"/>
        </w:rPr>
        <w:t>Streckennummer:</w:t>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t>1500</w:t>
      </w:r>
    </w:p>
    <w:p w14:paraId="76C3BA10" w14:textId="77777777" w:rsidR="00706882" w:rsidRPr="00706882" w:rsidRDefault="00706882" w:rsidP="00706882">
      <w:pPr>
        <w:pStyle w:val="Aufzhlung"/>
        <w:spacing w:line="240" w:lineRule="auto"/>
        <w:rPr>
          <w:rFonts w:ascii="DB Office" w:eastAsiaTheme="minorHAnsi" w:hAnsi="DB Office" w:cstheme="minorBidi"/>
          <w:lang w:eastAsia="en-US"/>
        </w:rPr>
      </w:pPr>
      <w:r w:rsidRPr="00706882">
        <w:rPr>
          <w:rFonts w:ascii="DB Office" w:eastAsiaTheme="minorHAnsi" w:hAnsi="DB Office" w:cstheme="minorBidi"/>
          <w:lang w:eastAsia="en-US"/>
        </w:rPr>
        <w:t>Bahn-km:</w:t>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t>41,7+79</w:t>
      </w:r>
    </w:p>
    <w:p w14:paraId="4DC600A2" w14:textId="3C7E08F7" w:rsidR="00706882" w:rsidRPr="00706882" w:rsidRDefault="00706882" w:rsidP="00706882">
      <w:pPr>
        <w:pStyle w:val="Aufzhlung"/>
        <w:spacing w:line="240" w:lineRule="auto"/>
        <w:rPr>
          <w:rFonts w:ascii="DB Office" w:eastAsiaTheme="minorHAnsi" w:hAnsi="DB Office" w:cstheme="minorBidi"/>
          <w:lang w:eastAsia="en-US"/>
        </w:rPr>
      </w:pPr>
      <w:r w:rsidRPr="00706882">
        <w:rPr>
          <w:rFonts w:ascii="DB Office" w:eastAsiaTheme="minorHAnsi" w:hAnsi="DB Office" w:cstheme="minorBidi"/>
          <w:lang w:eastAsia="en-US"/>
        </w:rPr>
        <w:t>TEN-Kategorie:</w:t>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r>
      <w:r w:rsidR="00483916">
        <w:rPr>
          <w:rFonts w:ascii="DB Office" w:eastAsiaTheme="minorHAnsi" w:hAnsi="DB Office" w:cstheme="minorBidi"/>
          <w:lang w:eastAsia="en-US"/>
        </w:rPr>
        <w:tab/>
      </w:r>
      <w:r w:rsidRPr="00706882">
        <w:rPr>
          <w:rFonts w:ascii="DB Office" w:eastAsiaTheme="minorHAnsi" w:hAnsi="DB Office" w:cstheme="minorBidi"/>
          <w:lang w:eastAsia="en-US"/>
        </w:rPr>
        <w:t>Konventionell</w:t>
      </w:r>
    </w:p>
    <w:p w14:paraId="40131467" w14:textId="77777777" w:rsidR="00706882" w:rsidRPr="00706882" w:rsidRDefault="00706882" w:rsidP="00706882">
      <w:pPr>
        <w:pStyle w:val="Aufzhlung"/>
        <w:spacing w:line="240" w:lineRule="auto"/>
        <w:rPr>
          <w:rFonts w:ascii="DB Office" w:eastAsiaTheme="minorHAnsi" w:hAnsi="DB Office" w:cstheme="minorBidi"/>
          <w:lang w:eastAsia="en-US"/>
        </w:rPr>
      </w:pPr>
      <w:r w:rsidRPr="00706882">
        <w:rPr>
          <w:rFonts w:ascii="DB Office" w:eastAsiaTheme="minorHAnsi" w:hAnsi="DB Office" w:cstheme="minorBidi"/>
          <w:lang w:eastAsia="en-US"/>
        </w:rPr>
        <w:t>TEN-Klassifizierung:</w:t>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t>TEN-T Kernnetz Güterverkehr</w:t>
      </w:r>
    </w:p>
    <w:p w14:paraId="37028D2F" w14:textId="4A2AB59C" w:rsidR="00706882" w:rsidRPr="00706882" w:rsidRDefault="00706882" w:rsidP="00706882">
      <w:pPr>
        <w:pStyle w:val="Aufzhlung"/>
        <w:spacing w:line="240" w:lineRule="auto"/>
        <w:rPr>
          <w:rFonts w:ascii="DB Office" w:eastAsiaTheme="minorHAnsi" w:hAnsi="DB Office" w:cstheme="minorBidi"/>
          <w:lang w:eastAsia="en-US"/>
        </w:rPr>
      </w:pPr>
      <w:r w:rsidRPr="00706882">
        <w:rPr>
          <w:rFonts w:ascii="DB Office" w:eastAsiaTheme="minorHAnsi" w:hAnsi="DB Office" w:cstheme="minorBidi"/>
          <w:lang w:eastAsia="en-US"/>
        </w:rPr>
        <w:t>TSI-Streckenkategorie:</w:t>
      </w:r>
      <w:r w:rsidR="00483916">
        <w:rPr>
          <w:rFonts w:ascii="DB Office" w:eastAsiaTheme="minorHAnsi" w:hAnsi="DB Office" w:cstheme="minorBidi"/>
          <w:lang w:eastAsia="en-US"/>
        </w:rPr>
        <w:tab/>
      </w:r>
      <w:r w:rsidRPr="00706882">
        <w:rPr>
          <w:rFonts w:ascii="DB Office" w:eastAsiaTheme="minorHAnsi" w:hAnsi="DB Office" w:cstheme="minorBidi"/>
          <w:lang w:eastAsia="en-US"/>
        </w:rPr>
        <w:tab/>
        <w:t>P4 / F1</w:t>
      </w:r>
    </w:p>
    <w:p w14:paraId="77EF0EC6" w14:textId="6385FF41" w:rsidR="00706882" w:rsidRPr="00706882" w:rsidRDefault="00706882" w:rsidP="00706882">
      <w:pPr>
        <w:pStyle w:val="Aufzhlung"/>
        <w:spacing w:line="240" w:lineRule="auto"/>
        <w:rPr>
          <w:rFonts w:ascii="DB Office" w:eastAsiaTheme="minorHAnsi" w:hAnsi="DB Office" w:cstheme="minorBidi"/>
          <w:lang w:eastAsia="en-US"/>
        </w:rPr>
      </w:pPr>
      <w:r w:rsidRPr="00706882">
        <w:rPr>
          <w:rFonts w:ascii="DB Office" w:eastAsiaTheme="minorHAnsi" w:hAnsi="DB Office" w:cstheme="minorBidi"/>
          <w:lang w:eastAsia="en-US"/>
        </w:rPr>
        <w:t>Streckenklasse:</w:t>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r>
      <w:r w:rsidR="00483916">
        <w:rPr>
          <w:rFonts w:ascii="DB Office" w:eastAsiaTheme="minorHAnsi" w:hAnsi="DB Office" w:cstheme="minorBidi"/>
          <w:lang w:eastAsia="en-US"/>
        </w:rPr>
        <w:tab/>
      </w:r>
      <w:r w:rsidRPr="00706882">
        <w:rPr>
          <w:rFonts w:ascii="DB Office" w:eastAsiaTheme="minorHAnsi" w:hAnsi="DB Office" w:cstheme="minorBidi"/>
          <w:lang w:eastAsia="en-US"/>
        </w:rPr>
        <w:t>D4 22,5t 8,0t/m</w:t>
      </w:r>
    </w:p>
    <w:p w14:paraId="2916C5CE" w14:textId="77777777" w:rsidR="00706882" w:rsidRPr="00706882" w:rsidRDefault="00706882" w:rsidP="00706882">
      <w:pPr>
        <w:pStyle w:val="Aufzhlung"/>
        <w:spacing w:line="240" w:lineRule="auto"/>
        <w:rPr>
          <w:rFonts w:ascii="DB Office" w:eastAsiaTheme="minorHAnsi" w:hAnsi="DB Office" w:cstheme="minorBidi"/>
          <w:lang w:eastAsia="en-US"/>
        </w:rPr>
      </w:pPr>
      <w:r w:rsidRPr="00706882">
        <w:rPr>
          <w:rFonts w:ascii="DB Office" w:eastAsiaTheme="minorHAnsi" w:hAnsi="DB Office" w:cstheme="minorBidi"/>
          <w:lang w:eastAsia="en-US"/>
        </w:rPr>
        <w:t>Verkehrsart:</w:t>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t>PZ/GZ</w:t>
      </w:r>
    </w:p>
    <w:p w14:paraId="69AF3DAF" w14:textId="77777777" w:rsidR="00706882" w:rsidRPr="00706882" w:rsidRDefault="00706882" w:rsidP="00706882">
      <w:pPr>
        <w:pStyle w:val="Aufzhlung"/>
        <w:spacing w:line="240" w:lineRule="auto"/>
        <w:rPr>
          <w:rFonts w:ascii="DB Office" w:eastAsiaTheme="minorHAnsi" w:hAnsi="DB Office" w:cstheme="minorBidi"/>
          <w:lang w:eastAsia="en-US"/>
        </w:rPr>
      </w:pPr>
      <w:proofErr w:type="spellStart"/>
      <w:r w:rsidRPr="00706882">
        <w:rPr>
          <w:rFonts w:ascii="DB Office" w:eastAsiaTheme="minorHAnsi" w:hAnsi="DB Office" w:cstheme="minorBidi"/>
          <w:lang w:eastAsia="en-US"/>
        </w:rPr>
        <w:t>Streckengeschw</w:t>
      </w:r>
      <w:proofErr w:type="spellEnd"/>
      <w:r w:rsidRPr="00706882">
        <w:rPr>
          <w:rFonts w:ascii="DB Office" w:eastAsiaTheme="minorHAnsi" w:hAnsi="DB Office" w:cstheme="minorBidi"/>
          <w:lang w:eastAsia="en-US"/>
        </w:rPr>
        <w:t>.:</w:t>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t>120 km/h, örtliche max. Geschwindigkeit bis 60 km/h</w:t>
      </w:r>
    </w:p>
    <w:p w14:paraId="02DE5837" w14:textId="269E5BCC" w:rsidR="00706882" w:rsidRPr="00E75382" w:rsidRDefault="00706882" w:rsidP="00706882">
      <w:pPr>
        <w:pStyle w:val="Aufzhlung"/>
        <w:spacing w:line="240" w:lineRule="auto"/>
      </w:pPr>
      <w:r w:rsidRPr="00706882">
        <w:rPr>
          <w:rFonts w:ascii="DB Office" w:eastAsiaTheme="minorHAnsi" w:hAnsi="DB Office" w:cstheme="minorBidi"/>
          <w:lang w:eastAsia="en-US"/>
        </w:rPr>
        <w:t>Bahnhofs-Abk.Ril100:</w:t>
      </w:r>
      <w:r w:rsidRPr="00706882">
        <w:rPr>
          <w:rFonts w:ascii="DB Office" w:eastAsiaTheme="minorHAnsi" w:hAnsi="DB Office" w:cstheme="minorBidi"/>
          <w:lang w:eastAsia="en-US"/>
        </w:rPr>
        <w:tab/>
      </w:r>
      <w:r w:rsidR="00483916">
        <w:rPr>
          <w:rFonts w:ascii="DB Office" w:eastAsiaTheme="minorHAnsi" w:hAnsi="DB Office" w:cstheme="minorBidi"/>
          <w:lang w:eastAsia="en-US"/>
        </w:rPr>
        <w:tab/>
      </w:r>
      <w:r w:rsidRPr="00706882">
        <w:rPr>
          <w:rFonts w:ascii="DB Office" w:eastAsiaTheme="minorHAnsi" w:hAnsi="DB Office" w:cstheme="minorBidi"/>
          <w:lang w:eastAsia="en-US"/>
        </w:rPr>
        <w:t>HBN</w:t>
      </w:r>
    </w:p>
    <w:p w14:paraId="26EAF034" w14:textId="77777777" w:rsidR="00706882" w:rsidRPr="00706882" w:rsidRDefault="00706882" w:rsidP="00706882">
      <w:pPr>
        <w:pStyle w:val="Aufzhlung"/>
        <w:spacing w:line="240" w:lineRule="auto"/>
        <w:rPr>
          <w:rFonts w:ascii="DB Office" w:eastAsiaTheme="minorHAnsi" w:hAnsi="DB Office" w:cstheme="minorBidi"/>
          <w:lang w:eastAsia="en-US"/>
        </w:rPr>
      </w:pPr>
      <w:r w:rsidRPr="00706882">
        <w:rPr>
          <w:rFonts w:ascii="DB Office" w:eastAsiaTheme="minorHAnsi" w:hAnsi="DB Office" w:cstheme="minorBidi"/>
          <w:lang w:eastAsia="en-US"/>
        </w:rPr>
        <w:t>Bahnhofskategorie:</w:t>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t>5</w:t>
      </w:r>
    </w:p>
    <w:p w14:paraId="1E0DB38B" w14:textId="24346C44" w:rsidR="00706882" w:rsidRPr="00706882" w:rsidRDefault="00706882" w:rsidP="00706882">
      <w:pPr>
        <w:pStyle w:val="Aufzhlung"/>
        <w:spacing w:line="240" w:lineRule="auto"/>
        <w:rPr>
          <w:rFonts w:ascii="DB Office" w:eastAsiaTheme="minorHAnsi" w:hAnsi="DB Office" w:cstheme="minorBidi"/>
          <w:lang w:eastAsia="en-US"/>
        </w:rPr>
      </w:pPr>
      <w:r w:rsidRPr="00706882">
        <w:rPr>
          <w:rFonts w:ascii="DB Office" w:eastAsiaTheme="minorHAnsi" w:hAnsi="DB Office" w:cstheme="minorBidi"/>
          <w:lang w:eastAsia="en-US"/>
        </w:rPr>
        <w:t xml:space="preserve">Verbindungen: </w:t>
      </w:r>
      <w:r w:rsidRPr="00706882">
        <w:rPr>
          <w:rFonts w:ascii="DB Office" w:eastAsiaTheme="minorHAnsi" w:hAnsi="DB Office" w:cstheme="minorBidi"/>
          <w:lang w:eastAsia="en-US"/>
        </w:rPr>
        <w:tab/>
      </w:r>
      <w:r w:rsidRPr="00706882">
        <w:rPr>
          <w:rFonts w:ascii="DB Office" w:eastAsiaTheme="minorHAnsi" w:hAnsi="DB Office" w:cstheme="minorBidi"/>
          <w:lang w:eastAsia="en-US"/>
        </w:rPr>
        <w:tab/>
      </w:r>
      <w:r w:rsidR="00483916">
        <w:rPr>
          <w:rFonts w:ascii="DB Office" w:eastAsiaTheme="minorHAnsi" w:hAnsi="DB Office" w:cstheme="minorBidi"/>
          <w:lang w:eastAsia="en-US"/>
        </w:rPr>
        <w:tab/>
      </w:r>
      <w:r w:rsidRPr="00706882">
        <w:rPr>
          <w:rFonts w:ascii="DB Office" w:eastAsiaTheme="minorHAnsi" w:hAnsi="DB Office" w:cstheme="minorBidi"/>
          <w:lang w:eastAsia="en-US"/>
        </w:rPr>
        <w:t>Regio-S-Bahn 3/4, RB, RE</w:t>
      </w:r>
    </w:p>
    <w:p w14:paraId="0EAD8BE7" w14:textId="0A2A274D" w:rsidR="00706882" w:rsidRPr="00706882" w:rsidRDefault="00706882" w:rsidP="00706882">
      <w:pPr>
        <w:pStyle w:val="Aufzhlung"/>
        <w:spacing w:line="240" w:lineRule="auto"/>
        <w:rPr>
          <w:rFonts w:ascii="DB Office" w:eastAsiaTheme="minorHAnsi" w:hAnsi="DB Office" w:cstheme="minorBidi"/>
          <w:lang w:eastAsia="en-US"/>
        </w:rPr>
      </w:pPr>
      <w:r w:rsidRPr="00706882">
        <w:rPr>
          <w:rFonts w:ascii="DB Office" w:eastAsiaTheme="minorHAnsi" w:hAnsi="DB Office" w:cstheme="minorBidi"/>
          <w:lang w:eastAsia="en-US"/>
        </w:rPr>
        <w:t xml:space="preserve">Reisende (Prognose): </w:t>
      </w:r>
      <w:r w:rsidRPr="00706882">
        <w:rPr>
          <w:rFonts w:ascii="DB Office" w:eastAsiaTheme="minorHAnsi" w:hAnsi="DB Office" w:cstheme="minorBidi"/>
          <w:lang w:eastAsia="en-US"/>
        </w:rPr>
        <w:tab/>
      </w:r>
      <w:r w:rsidR="00483916">
        <w:rPr>
          <w:rFonts w:ascii="DB Office" w:eastAsiaTheme="minorHAnsi" w:hAnsi="DB Office" w:cstheme="minorBidi"/>
          <w:lang w:eastAsia="en-US"/>
        </w:rPr>
        <w:tab/>
      </w:r>
      <w:r w:rsidRPr="00706882">
        <w:rPr>
          <w:rFonts w:ascii="DB Office" w:eastAsiaTheme="minorHAnsi" w:hAnsi="DB Office" w:cstheme="minorBidi"/>
          <w:lang w:eastAsia="en-US"/>
        </w:rPr>
        <w:t>888 (Schätzung Stadt Bremen)</w:t>
      </w:r>
    </w:p>
    <w:p w14:paraId="5E27ADDC" w14:textId="34018385" w:rsidR="00706882" w:rsidRPr="00695D90" w:rsidRDefault="00706882" w:rsidP="00F75ECD">
      <w:pPr>
        <w:spacing w:before="120"/>
        <w:jc w:val="both"/>
      </w:pPr>
      <w:r w:rsidRPr="00695D90">
        <w:lastRenderedPageBreak/>
        <w:t xml:space="preserve">Für Arbeiten im Gefahrenbereich kann das Gleis 3 in Fahrrichtung Bremen Hbf. zwischen der Weiche 017 im Süden und der Weiche 037 im Norden gesperrt und über das dort angeschlossene, östlich davon gelegene Nebengleis 2 umfahren werden. </w:t>
      </w:r>
    </w:p>
    <w:p w14:paraId="3345B627" w14:textId="77777777" w:rsidR="00706882" w:rsidRPr="00695D90" w:rsidRDefault="00706882" w:rsidP="00F75ECD">
      <w:pPr>
        <w:spacing w:before="120"/>
        <w:jc w:val="both"/>
      </w:pPr>
      <w:r w:rsidRPr="00695D90">
        <w:t xml:space="preserve">Östlich davon befindet sich das Gleis 1 am vorhandenen, derzeit nicht genutzten Hausbahnsteig des ehemaligen Empfangsgebäudes. </w:t>
      </w:r>
    </w:p>
    <w:p w14:paraId="1469B8DB" w14:textId="77777777" w:rsidR="00706882" w:rsidRPr="00695D90" w:rsidRDefault="00706882" w:rsidP="00F75ECD">
      <w:pPr>
        <w:spacing w:before="120"/>
        <w:jc w:val="both"/>
      </w:pPr>
      <w:r w:rsidRPr="00695D90">
        <w:t>Für Arbeiten im Gefahrenbereich kann das Gleis 4 in Fahrrichtung Delmenhorst zwischen der Weiche 012 im Süden und der Weiche 035 im Norden gesperrt und über das über diese Weichen angeschlossene, westlich davon gelegene Nebengleis 5 umfahren werden.</w:t>
      </w:r>
    </w:p>
    <w:p w14:paraId="2E82742F" w14:textId="77777777" w:rsidR="006F3883" w:rsidRPr="00695D90" w:rsidRDefault="006F3883" w:rsidP="00F75ECD">
      <w:pPr>
        <w:spacing w:before="120"/>
        <w:jc w:val="both"/>
      </w:pPr>
      <w:r w:rsidRPr="00695D90">
        <w:t>Der Bahnhof Bremen-Neustadt liegt im Stadtgebiet der Freien Hansestadt Bremen im nördlichen Bereich des gleichnamigen Stadtteils der Stadtgemeinde Bremen und gehört zum Bremer Stadtbezirk Süd.</w:t>
      </w:r>
    </w:p>
    <w:p w14:paraId="53839CA6" w14:textId="7B1D6E75" w:rsidR="00296F47" w:rsidRPr="00695D90" w:rsidRDefault="006F3883" w:rsidP="00F75ECD">
      <w:pPr>
        <w:jc w:val="both"/>
      </w:pPr>
      <w:r w:rsidRPr="00695D90">
        <w:t>Die Erschließung der Bahnsteige erfolgt über öffentliche Fußwege des Bahnhofsvorplatzes zur vorhandenen Personenunterführung, die das ehemalige Empfangsgebäude mit dem Bahnsteig verbindet. Der Anschluss an das Straßennetz der Stadt Bremen erfolgt über einen neu gestalteten Vorplatzbereich zwischen ehemaligem EG und der Straße.</w:t>
      </w:r>
    </w:p>
    <w:p w14:paraId="5C0F2CF8" w14:textId="77777777" w:rsidR="009538E2" w:rsidRPr="009538E2" w:rsidRDefault="009538E2" w:rsidP="003640F1">
      <w:pPr>
        <w:pStyle w:val="berschrift2"/>
      </w:pPr>
      <w:bookmarkStart w:id="5" w:name="_Toc378311397"/>
      <w:bookmarkStart w:id="6" w:name="_Toc409006700"/>
      <w:bookmarkStart w:id="7" w:name="_Toc207289055"/>
      <w:r w:rsidRPr="009538E2">
        <w:t>Besondere Belastungen</w:t>
      </w:r>
      <w:bookmarkEnd w:id="5"/>
      <w:bookmarkEnd w:id="6"/>
      <w:bookmarkEnd w:id="7"/>
    </w:p>
    <w:p w14:paraId="5C0F2CFA" w14:textId="5CACB146" w:rsidR="009538E2" w:rsidRPr="00695D90" w:rsidRDefault="00F75ECD" w:rsidP="008F1900">
      <w:pPr>
        <w:jc w:val="both"/>
      </w:pPr>
      <w:r w:rsidRPr="00695D90">
        <w:t>Es sind keine besonderen Belastungen vorhanden.</w:t>
      </w:r>
    </w:p>
    <w:p w14:paraId="5C0F2CFF" w14:textId="0AF1CDF8" w:rsidR="009538E2" w:rsidRDefault="009538E2" w:rsidP="00296F47">
      <w:pPr>
        <w:pStyle w:val="berschrift2"/>
      </w:pPr>
      <w:bookmarkStart w:id="8" w:name="_Toc378311398"/>
      <w:bookmarkStart w:id="9" w:name="_Toc409006701"/>
      <w:bookmarkStart w:id="10" w:name="_Toc207289056"/>
      <w:r w:rsidRPr="00E82405">
        <w:t>Vorhandene Anlagen</w:t>
      </w:r>
      <w:bookmarkEnd w:id="8"/>
      <w:bookmarkEnd w:id="9"/>
      <w:bookmarkEnd w:id="10"/>
    </w:p>
    <w:p w14:paraId="5C0F2D00" w14:textId="77777777" w:rsidR="00757816" w:rsidRPr="00E82405" w:rsidRDefault="00BA6A62" w:rsidP="00B801E0">
      <w:pPr>
        <w:pStyle w:val="berschrift3"/>
      </w:pPr>
      <w:bookmarkStart w:id="11" w:name="_Toc207289057"/>
      <w:r>
        <w:t>Bahnkörper</w:t>
      </w:r>
      <w:bookmarkEnd w:id="11"/>
    </w:p>
    <w:p w14:paraId="0E243027" w14:textId="38182EC1" w:rsidR="00F75ECD" w:rsidRPr="00695D90" w:rsidRDefault="008C4F68" w:rsidP="00F75ECD">
      <w:pPr>
        <w:spacing w:before="120"/>
        <w:jc w:val="both"/>
      </w:pPr>
      <w:r>
        <w:t xml:space="preserve">Der Bahnkörper ist nach Westen in Richtung </w:t>
      </w:r>
      <w:proofErr w:type="spellStart"/>
      <w:r>
        <w:t>Hohentorshafen</w:t>
      </w:r>
      <w:proofErr w:type="spellEnd"/>
      <w:r>
        <w:t xml:space="preserve"> geländegleich, östlich von Gleis </w:t>
      </w:r>
      <w:r w:rsidR="001F66EF">
        <w:t>1 (über das ehem. EG-Gebäude) f</w:t>
      </w:r>
      <w:r>
        <w:t>in</w:t>
      </w:r>
      <w:r w:rsidR="001F66EF">
        <w:t>det ein</w:t>
      </w:r>
      <w:r>
        <w:t xml:space="preserve"> </w:t>
      </w:r>
      <w:r w:rsidR="001F66EF">
        <w:t>Gelände</w:t>
      </w:r>
      <w:r>
        <w:t>s</w:t>
      </w:r>
      <w:r w:rsidR="001F66EF">
        <w:t xml:space="preserve">prung </w:t>
      </w:r>
      <w:r>
        <w:t>z</w:t>
      </w:r>
      <w:r w:rsidR="001F66EF">
        <w:t>ur</w:t>
      </w:r>
      <w:r>
        <w:t xml:space="preserve"> </w:t>
      </w:r>
      <w:r w:rsidR="008F71AA">
        <w:t xml:space="preserve">tieferliegenden </w:t>
      </w:r>
      <w:r>
        <w:t>O</w:t>
      </w:r>
      <w:r w:rsidR="008F71AA">
        <w:t>ldenburger Straße statt.</w:t>
      </w:r>
    </w:p>
    <w:p w14:paraId="5C0F2D03" w14:textId="77777777" w:rsidR="00757816" w:rsidRPr="00E82405" w:rsidRDefault="00BA6A62" w:rsidP="00B801E0">
      <w:pPr>
        <w:pStyle w:val="berschrift3"/>
      </w:pPr>
      <w:bookmarkStart w:id="12" w:name="_Toc207289058"/>
      <w:r>
        <w:t>Tunnel</w:t>
      </w:r>
      <w:bookmarkEnd w:id="12"/>
    </w:p>
    <w:p w14:paraId="5C0F2D04" w14:textId="0E6F6BD0" w:rsidR="00757816" w:rsidRDefault="00472EDA" w:rsidP="008F1900">
      <w:pPr>
        <w:jc w:val="both"/>
      </w:pPr>
      <w:r w:rsidRPr="004A4967">
        <w:rPr>
          <w:u w:val="single"/>
        </w:rPr>
        <w:t>Personentunnel</w:t>
      </w:r>
      <w:r w:rsidRPr="00472EDA">
        <w:t xml:space="preserve"> in km 41,694</w:t>
      </w:r>
      <w:bookmarkStart w:id="13" w:name="_Hlk97206705"/>
      <w:r>
        <w:t>, abgehend</w:t>
      </w:r>
      <w:r w:rsidRPr="00472EDA">
        <w:t xml:space="preserve"> vom </w:t>
      </w:r>
      <w:r>
        <w:t xml:space="preserve">ehem. </w:t>
      </w:r>
      <w:r w:rsidRPr="00472EDA">
        <w:t xml:space="preserve">EG </w:t>
      </w:r>
      <w:r>
        <w:t xml:space="preserve">bis BSTG </w:t>
      </w:r>
      <w:r w:rsidR="00744BDC">
        <w:t>3/4</w:t>
      </w:r>
      <w:bookmarkEnd w:id="13"/>
    </w:p>
    <w:p w14:paraId="4C66AAF0" w14:textId="0F94D30F" w:rsidR="00472EDA" w:rsidRDefault="00472EDA" w:rsidP="00472EDA">
      <w:pPr>
        <w:jc w:val="both"/>
      </w:pPr>
      <w:r w:rsidRPr="004A4967">
        <w:rPr>
          <w:u w:val="single"/>
        </w:rPr>
        <w:t xml:space="preserve">Gepäcktunnel </w:t>
      </w:r>
      <w:r>
        <w:t>in km 41,735</w:t>
      </w:r>
      <w:r w:rsidR="00744BDC">
        <w:t>, abgehend</w:t>
      </w:r>
      <w:r w:rsidR="00744BDC" w:rsidRPr="00472EDA">
        <w:t xml:space="preserve"> vom </w:t>
      </w:r>
      <w:r w:rsidR="00744BDC">
        <w:t xml:space="preserve">ehem. </w:t>
      </w:r>
      <w:r w:rsidR="00744BDC" w:rsidRPr="00472EDA">
        <w:t xml:space="preserve">EG </w:t>
      </w:r>
      <w:r w:rsidR="00744BDC">
        <w:t>bis BSTG 3/4</w:t>
      </w:r>
    </w:p>
    <w:p w14:paraId="73AC7B19" w14:textId="0F501808" w:rsidR="00472EDA" w:rsidRPr="00695D90" w:rsidRDefault="00744BDC" w:rsidP="00472EDA">
      <w:pPr>
        <w:jc w:val="both"/>
      </w:pPr>
      <w:r>
        <w:t>Die beiden Tunnel</w:t>
      </w:r>
      <w:r w:rsidR="004A4967">
        <w:t>bauwerke</w:t>
      </w:r>
      <w:r>
        <w:t xml:space="preserve"> werden in dem Kapitel</w:t>
      </w:r>
      <w:r w:rsidR="004A4967">
        <w:t xml:space="preserve"> 0.1.3.4 „I</w:t>
      </w:r>
      <w:r>
        <w:t>n</w:t>
      </w:r>
      <w:r w:rsidR="004A4967">
        <w:t>ge</w:t>
      </w:r>
      <w:r>
        <w:t>n</w:t>
      </w:r>
      <w:r w:rsidR="004A4967">
        <w:t>ieurb</w:t>
      </w:r>
      <w:r>
        <w:t>a</w:t>
      </w:r>
      <w:r w:rsidR="004A4967">
        <w:t>uwerke</w:t>
      </w:r>
      <w:r w:rsidR="008C4F68">
        <w:t>“</w:t>
      </w:r>
      <w:r w:rsidR="004A4967">
        <w:t xml:space="preserve"> bes</w:t>
      </w:r>
      <w:r>
        <w:t>ch</w:t>
      </w:r>
      <w:r w:rsidR="004A4967">
        <w:t>rieben</w:t>
      </w:r>
    </w:p>
    <w:p w14:paraId="5C0F2D05" w14:textId="77777777" w:rsidR="00757816" w:rsidRPr="00E82405" w:rsidRDefault="00BA6A62" w:rsidP="00B801E0">
      <w:pPr>
        <w:pStyle w:val="berschrift3"/>
      </w:pPr>
      <w:bookmarkStart w:id="14" w:name="_Toc207289059"/>
      <w:r>
        <w:t>Bahnübergänge</w:t>
      </w:r>
      <w:bookmarkEnd w:id="14"/>
    </w:p>
    <w:p w14:paraId="21F0E835" w14:textId="77777777" w:rsidR="003F7E49" w:rsidRPr="00695D90" w:rsidRDefault="003F7E49" w:rsidP="003F7E49">
      <w:pPr>
        <w:spacing w:before="120"/>
      </w:pPr>
      <w:r w:rsidRPr="00695D90">
        <w:t>Im Bf. Bremen-Neustadt sind keine Bahnübergänge vorhanden.</w:t>
      </w:r>
    </w:p>
    <w:p w14:paraId="5C0F2D07" w14:textId="77777777" w:rsidR="00757816" w:rsidRPr="00E82405" w:rsidRDefault="00BA6A62" w:rsidP="00B801E0">
      <w:pPr>
        <w:pStyle w:val="berschrift3"/>
      </w:pPr>
      <w:bookmarkStart w:id="15" w:name="_Toc207289060"/>
      <w:r>
        <w:t>Ingenieurbauwerke</w:t>
      </w:r>
      <w:bookmarkEnd w:id="15"/>
    </w:p>
    <w:p w14:paraId="721A3554" w14:textId="77777777" w:rsidR="003F7E49" w:rsidRPr="00695D90" w:rsidRDefault="003F7E49" w:rsidP="003F7E49">
      <w:pPr>
        <w:spacing w:before="120"/>
        <w:jc w:val="both"/>
      </w:pPr>
      <w:r w:rsidRPr="00695D90">
        <w:t xml:space="preserve">Im Bf. Bremen-Neustadt überqueren 5 Bahnhofsgleise der DB-Strecke 1500 die </w:t>
      </w:r>
      <w:proofErr w:type="spellStart"/>
      <w:r w:rsidRPr="00695D90">
        <w:t>Woltmershauser</w:t>
      </w:r>
      <w:proofErr w:type="spellEnd"/>
      <w:r w:rsidRPr="00695D90">
        <w:t xml:space="preserve"> Straße in km 41,612. Nördlich des Bahnhofs überqueren die beiden Streckengleise die Weser über ein rund 213 m langes Brückenbauwerk mit einem Überbau aus stählernen Fachwerkträgern, weiter nördlich überquert die Bahnstrecke die Eduard-Schopf-Allee in km 42,574 über eine nach 2002 erbaute EÜ. Die Eisenbahnbrücke hat eine lichte Weite von rund 55 m. Sie ist als Durchlaufträger mit zwei Innenstützen ausgeführt und besteht aus einer Stahlbetonplatte und zwei Stahlbögen an den Außenkanten des Mittelfeldes.</w:t>
      </w:r>
    </w:p>
    <w:p w14:paraId="727CDA90" w14:textId="6488A086" w:rsidR="003F7E49" w:rsidRDefault="003F7E49" w:rsidP="003F7E49">
      <w:pPr>
        <w:spacing w:before="120"/>
        <w:jc w:val="both"/>
      </w:pPr>
      <w:r w:rsidRPr="00695D90">
        <w:t>Im direkten Bahnsteigbereich befinden sich folgende Bauwerke, die direkten Einfluss auf den Bahnsteig nehmen:</w:t>
      </w:r>
    </w:p>
    <w:p w14:paraId="68831722" w14:textId="77777777" w:rsidR="00C21CA7" w:rsidRPr="00695D90" w:rsidRDefault="00C21CA7" w:rsidP="003F7E49">
      <w:pPr>
        <w:spacing w:before="120"/>
        <w:jc w:val="both"/>
      </w:pPr>
    </w:p>
    <w:p w14:paraId="3AD9BAAD" w14:textId="77777777" w:rsidR="003F7E49" w:rsidRPr="00695D90" w:rsidRDefault="003F7E49" w:rsidP="003F7E49">
      <w:pPr>
        <w:spacing w:before="120"/>
        <w:jc w:val="both"/>
      </w:pPr>
      <w:r w:rsidRPr="00695D90">
        <w:rPr>
          <w:u w:val="single"/>
        </w:rPr>
        <w:lastRenderedPageBreak/>
        <w:t>Personentunnel:</w:t>
      </w:r>
    </w:p>
    <w:p w14:paraId="4DDB5C22" w14:textId="77777777" w:rsidR="003F7E49" w:rsidRPr="00695D90" w:rsidRDefault="003F7E49" w:rsidP="003F7E49">
      <w:pPr>
        <w:spacing w:before="120"/>
        <w:jc w:val="both"/>
      </w:pPr>
      <w:r w:rsidRPr="00695D90">
        <w:t xml:space="preserve">Der in km 41,694 vom EG abgehende </w:t>
      </w:r>
      <w:bookmarkStart w:id="16" w:name="_Hlk54783821"/>
      <w:r w:rsidRPr="00695D90">
        <w:t>Personentunnel</w:t>
      </w:r>
      <w:bookmarkEnd w:id="16"/>
      <w:r w:rsidRPr="00695D90">
        <w:t xml:space="preserve"> aus dem Jahre 1924 ist als Stahlbeton-konstruktion durchlaufend unter den Gleisen angeordnet. Im Bereich des Bahnsteiges bildet die Stahlbetondecke gleichzeitig das Bahnsteigtragwerk. Damit stellt die Deckenkonstruktion der PU offensichtlich auch die Bahnsteigkante dar.</w:t>
      </w:r>
    </w:p>
    <w:p w14:paraId="736A63A8" w14:textId="77777777" w:rsidR="003F7E49" w:rsidRPr="00695D90" w:rsidRDefault="003F7E49" w:rsidP="003F7E49">
      <w:pPr>
        <w:spacing w:before="120"/>
        <w:jc w:val="both"/>
      </w:pPr>
      <w:r w:rsidRPr="00695D90">
        <w:t>Links neben dem zugemauerten Treppenzugang zu BSTG 1 befindet sich ein durch eine Metalltür verschlossener Versorgungsraum.</w:t>
      </w:r>
    </w:p>
    <w:p w14:paraId="537E2608" w14:textId="77777777" w:rsidR="003F7E49" w:rsidRPr="00695D90" w:rsidRDefault="003F7E49" w:rsidP="003F7E49">
      <w:pPr>
        <w:spacing w:before="120"/>
        <w:jc w:val="both"/>
      </w:pPr>
      <w:r w:rsidRPr="00695D90">
        <w:t>Die PU ist mutmaßlich entwässerungstechnisch über eine Grundleitung unter der PU-Sohle in Richtung „Am Neustädter Bahnhof“ erschlossen.</w:t>
      </w:r>
    </w:p>
    <w:p w14:paraId="2985E071" w14:textId="77777777" w:rsidR="003F7E49" w:rsidRPr="00695D90" w:rsidRDefault="003F7E49" w:rsidP="003F7E49">
      <w:pPr>
        <w:keepNext/>
        <w:spacing w:before="120"/>
        <w:jc w:val="center"/>
      </w:pPr>
      <w:r w:rsidRPr="00695D90">
        <w:rPr>
          <w:noProof/>
        </w:rPr>
        <w:drawing>
          <wp:inline distT="0" distB="0" distL="0" distR="0" wp14:anchorId="19FE67A5" wp14:editId="4FDAD6EB">
            <wp:extent cx="4227195" cy="2285037"/>
            <wp:effectExtent l="0" t="0" r="1905" b="127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7608" b="2666"/>
                    <a:stretch/>
                  </pic:blipFill>
                  <pic:spPr bwMode="auto">
                    <a:xfrm>
                      <a:off x="0" y="0"/>
                      <a:ext cx="4262020" cy="2303862"/>
                    </a:xfrm>
                    <a:prstGeom prst="rect">
                      <a:avLst/>
                    </a:prstGeom>
                    <a:ln>
                      <a:noFill/>
                    </a:ln>
                    <a:extLst>
                      <a:ext uri="{53640926-AAD7-44D8-BBD7-CCE9431645EC}">
                        <a14:shadowObscured xmlns:a14="http://schemas.microsoft.com/office/drawing/2010/main"/>
                      </a:ext>
                    </a:extLst>
                  </pic:spPr>
                </pic:pic>
              </a:graphicData>
            </a:graphic>
          </wp:inline>
        </w:drawing>
      </w:r>
    </w:p>
    <w:p w14:paraId="1000193C" w14:textId="161A6361" w:rsidR="003F7E49" w:rsidRDefault="003F7E49" w:rsidP="003F7E49">
      <w:pPr>
        <w:pStyle w:val="Beschriftung"/>
        <w:spacing w:after="120"/>
        <w:jc w:val="center"/>
        <w:rPr>
          <w:sz w:val="20"/>
        </w:rPr>
      </w:pPr>
      <w:r w:rsidRPr="001D1FD4">
        <w:rPr>
          <w:sz w:val="20"/>
        </w:rPr>
        <w:t xml:space="preserve">Abbildung </w:t>
      </w:r>
      <w:r w:rsidRPr="001D1FD4">
        <w:rPr>
          <w:sz w:val="20"/>
        </w:rPr>
        <w:fldChar w:fldCharType="begin"/>
      </w:r>
      <w:r w:rsidRPr="001D1FD4">
        <w:rPr>
          <w:sz w:val="20"/>
        </w:rPr>
        <w:instrText xml:space="preserve"> SEQ Abbildung \* ARABIC </w:instrText>
      </w:r>
      <w:r w:rsidRPr="001D1FD4">
        <w:rPr>
          <w:sz w:val="20"/>
        </w:rPr>
        <w:fldChar w:fldCharType="separate"/>
      </w:r>
      <w:r w:rsidR="00C50384">
        <w:rPr>
          <w:noProof/>
          <w:sz w:val="20"/>
        </w:rPr>
        <w:t>2</w:t>
      </w:r>
      <w:r w:rsidRPr="001D1FD4">
        <w:rPr>
          <w:sz w:val="20"/>
        </w:rPr>
        <w:fldChar w:fldCharType="end"/>
      </w:r>
      <w:r w:rsidRPr="001D1FD4">
        <w:rPr>
          <w:sz w:val="20"/>
        </w:rPr>
        <w:t>: Ausschnitt Bestandsplan PU</w:t>
      </w:r>
    </w:p>
    <w:p w14:paraId="6ED4BF87" w14:textId="77777777" w:rsidR="003F7E49" w:rsidRPr="00695D90" w:rsidRDefault="003F7E49" w:rsidP="003F7E49"/>
    <w:p w14:paraId="72C488BD" w14:textId="77777777" w:rsidR="003F7E49" w:rsidRPr="00695D90" w:rsidRDefault="003F7E49" w:rsidP="003F7E49">
      <w:pPr>
        <w:spacing w:before="120"/>
        <w:jc w:val="both"/>
      </w:pPr>
      <w:r w:rsidRPr="00695D90">
        <w:t xml:space="preserve">Genauere Angaben sind auch den Instandsetzungsplänen aus 1967 nicht zu entnehmen. Nach den vorliegenden Plänen ist von einem Trogbauwerk im Bereich der Treppen auszugehen, dass aus ca. 30 cm starken Betonwänden besteht. Den </w:t>
      </w:r>
      <w:proofErr w:type="spellStart"/>
      <w:r w:rsidRPr="00695D90">
        <w:t>Erddruck</w:t>
      </w:r>
      <w:proofErr w:type="spellEnd"/>
      <w:r w:rsidRPr="00695D90">
        <w:t xml:space="preserve"> nehmen zusätzliche Stützbauwerke auf, die bis auf der Sohle der PU gegründet wurden.</w:t>
      </w:r>
    </w:p>
    <w:p w14:paraId="78BEADAC" w14:textId="77777777" w:rsidR="003F7E49" w:rsidRPr="00695D90" w:rsidRDefault="003F7E49" w:rsidP="003F7E49">
      <w:pPr>
        <w:spacing w:before="120"/>
        <w:jc w:val="both"/>
      </w:pPr>
      <w:r w:rsidRPr="00695D90">
        <w:rPr>
          <w:u w:val="single"/>
        </w:rPr>
        <w:t>Gepäcktunnel:</w:t>
      </w:r>
    </w:p>
    <w:p w14:paraId="461998CB" w14:textId="77777777" w:rsidR="003F7E49" w:rsidRPr="00695D90" w:rsidRDefault="003F7E49" w:rsidP="003F7E49">
      <w:pPr>
        <w:spacing w:before="120"/>
        <w:jc w:val="both"/>
      </w:pPr>
      <w:r w:rsidRPr="00695D90">
        <w:t>Westlich des Personentunnels befindet sich nach den vorliegenden Bestandsplänen als zweiter Tunnel ein ehemaliger Gepäcktunnel in ca. km 41,735. Dieser ist ähnlich dem Personentunnel als Stahlbetonkonstruktion ausgeführt. Auch hier übernahm ursprünglich die Stahlbetondecke die Aufgabe des Aufbauabschlusses nach oben. Im Gegensatz zum Personentunnel sind darüber jedoch durchgehend übliche Bahnsteigkantensteine angeordnet.</w:t>
      </w:r>
    </w:p>
    <w:p w14:paraId="5F078095" w14:textId="77777777" w:rsidR="003F7E49" w:rsidRPr="00695D90" w:rsidRDefault="003F7E49" w:rsidP="003F7E49">
      <w:pPr>
        <w:spacing w:before="120"/>
        <w:jc w:val="both"/>
      </w:pPr>
      <w:r w:rsidRPr="00695D90">
        <w:t>Die Unterlagen sowie die Höhensituation an dieser Stelle sind sehr ungenau, im Rahmen der weiteren Planung wird in diesem Bereich jedoch (wie im Bestand) mit einem üblichen Bahnsteigaufbau gerechnet.</w:t>
      </w:r>
    </w:p>
    <w:p w14:paraId="3DDCAFFE" w14:textId="77777777" w:rsidR="003F7E49" w:rsidRPr="00695D90" w:rsidRDefault="003F7E49" w:rsidP="003F7E49">
      <w:pPr>
        <w:keepNext/>
        <w:spacing w:before="120"/>
        <w:jc w:val="center"/>
      </w:pPr>
      <w:r w:rsidRPr="00695D90">
        <w:rPr>
          <w:noProof/>
        </w:rPr>
        <w:lastRenderedPageBreak/>
        <w:drawing>
          <wp:inline distT="0" distB="0" distL="0" distR="0" wp14:anchorId="1973D522" wp14:editId="0BC43213">
            <wp:extent cx="4988967" cy="2417424"/>
            <wp:effectExtent l="0" t="0" r="2540" b="254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3635"/>
                    <a:stretch/>
                  </pic:blipFill>
                  <pic:spPr bwMode="auto">
                    <a:xfrm>
                      <a:off x="0" y="0"/>
                      <a:ext cx="5005977" cy="2425666"/>
                    </a:xfrm>
                    <a:prstGeom prst="rect">
                      <a:avLst/>
                    </a:prstGeom>
                    <a:ln>
                      <a:noFill/>
                    </a:ln>
                    <a:extLst>
                      <a:ext uri="{53640926-AAD7-44D8-BBD7-CCE9431645EC}">
                        <a14:shadowObscured xmlns:a14="http://schemas.microsoft.com/office/drawing/2010/main"/>
                      </a:ext>
                    </a:extLst>
                  </pic:spPr>
                </pic:pic>
              </a:graphicData>
            </a:graphic>
          </wp:inline>
        </w:drawing>
      </w:r>
    </w:p>
    <w:p w14:paraId="56587146" w14:textId="28E68B48" w:rsidR="003F7E49" w:rsidRPr="007745DA" w:rsidRDefault="003F7E49" w:rsidP="003F7E49">
      <w:pPr>
        <w:pStyle w:val="Beschriftung"/>
        <w:spacing w:after="120"/>
        <w:jc w:val="center"/>
        <w:rPr>
          <w:sz w:val="20"/>
        </w:rPr>
      </w:pPr>
      <w:r w:rsidRPr="007745DA">
        <w:rPr>
          <w:sz w:val="20"/>
        </w:rPr>
        <w:t xml:space="preserve">Abbildung </w:t>
      </w:r>
      <w:r w:rsidRPr="007745DA">
        <w:rPr>
          <w:sz w:val="20"/>
        </w:rPr>
        <w:fldChar w:fldCharType="begin"/>
      </w:r>
      <w:r w:rsidRPr="007745DA">
        <w:rPr>
          <w:sz w:val="20"/>
        </w:rPr>
        <w:instrText xml:space="preserve"> SEQ Abbildung \* ARABIC </w:instrText>
      </w:r>
      <w:r w:rsidRPr="007745DA">
        <w:rPr>
          <w:sz w:val="20"/>
        </w:rPr>
        <w:fldChar w:fldCharType="separate"/>
      </w:r>
      <w:r w:rsidR="00C50384">
        <w:rPr>
          <w:noProof/>
          <w:sz w:val="20"/>
        </w:rPr>
        <w:t>3</w:t>
      </w:r>
      <w:r w:rsidRPr="007745DA">
        <w:rPr>
          <w:sz w:val="20"/>
        </w:rPr>
        <w:fldChar w:fldCharType="end"/>
      </w:r>
      <w:r w:rsidRPr="007745DA">
        <w:rPr>
          <w:sz w:val="20"/>
        </w:rPr>
        <w:t>: Ausschnitt Bestandsplan Gepäcktunnel</w:t>
      </w:r>
    </w:p>
    <w:p w14:paraId="5C0F2D0B" w14:textId="0CAF6C48" w:rsidR="00A261B1" w:rsidRDefault="00BA6A62" w:rsidP="008F1900">
      <w:pPr>
        <w:pStyle w:val="berschrift3"/>
        <w:jc w:val="both"/>
      </w:pPr>
      <w:bookmarkStart w:id="17" w:name="_Toc207289061"/>
      <w:r>
        <w:t>Schallschutzwände (Lärmschutzanlagen)</w:t>
      </w:r>
      <w:bookmarkEnd w:id="17"/>
    </w:p>
    <w:p w14:paraId="40D9BDD4" w14:textId="3745A38E" w:rsidR="00291F3E" w:rsidRPr="00695D90" w:rsidRDefault="00291F3E" w:rsidP="00291F3E">
      <w:pPr>
        <w:rPr>
          <w:lang w:eastAsia="de-DE"/>
        </w:rPr>
      </w:pPr>
      <w:r w:rsidRPr="00695D90">
        <w:rPr>
          <w:lang w:eastAsia="de-DE"/>
        </w:rPr>
        <w:t>Entfällt.</w:t>
      </w:r>
    </w:p>
    <w:p w14:paraId="5C0F2D0C" w14:textId="77777777" w:rsidR="009C2889" w:rsidRPr="00E82405" w:rsidRDefault="00450114" w:rsidP="00B801E0">
      <w:pPr>
        <w:pStyle w:val="berschrift3"/>
      </w:pPr>
      <w:bookmarkStart w:id="18" w:name="_Toc207289062"/>
      <w:r>
        <w:t>Oberbau</w:t>
      </w:r>
      <w:bookmarkEnd w:id="18"/>
    </w:p>
    <w:p w14:paraId="63580698" w14:textId="77777777" w:rsidR="004A13BD" w:rsidRPr="00695D90" w:rsidRDefault="004A13BD" w:rsidP="004A13BD">
      <w:pPr>
        <w:spacing w:before="120"/>
        <w:jc w:val="both"/>
      </w:pPr>
      <w:r w:rsidRPr="00695D90">
        <w:t xml:space="preserve">Der </w:t>
      </w:r>
      <w:proofErr w:type="spellStart"/>
      <w:r w:rsidRPr="00695D90">
        <w:t>Reisendenverkehr</w:t>
      </w:r>
      <w:proofErr w:type="spellEnd"/>
      <w:r w:rsidRPr="00695D90">
        <w:t xml:space="preserve"> des </w:t>
      </w:r>
      <w:proofErr w:type="spellStart"/>
      <w:r w:rsidRPr="00695D90">
        <w:t>Bf</w:t>
      </w:r>
      <w:proofErr w:type="spellEnd"/>
      <w:r w:rsidRPr="00695D90">
        <w:t xml:space="preserve"> Bremen-Neustadt wird über die beiden Streckengleise (durchgehende Gleise 3 und 4) der Strecke 1500 Oldenburg – Bremen abgewickelt. Das in Stationierungsrichtung linke Gleis 4 ist das Streckengleis in Fahrtrichtung Delmenhorst. Daran befindet sich die westliche Bahnsteigkante des vorhandenen Mittelbahnsteiges. Im Rahmen des Oberbauprogrammes 2020 wurde das Gleis 4 im Bahnhofsbereich als Betonschwellengleis in Schotter (B70 mit W-Befestigung) ausgeführt. </w:t>
      </w:r>
    </w:p>
    <w:p w14:paraId="4301DDAB" w14:textId="77777777" w:rsidR="004A13BD" w:rsidRPr="00695D90" w:rsidRDefault="004A13BD" w:rsidP="004A13BD">
      <w:pPr>
        <w:spacing w:before="120"/>
        <w:jc w:val="both"/>
      </w:pPr>
      <w:r w:rsidRPr="00695D90">
        <w:t>Das in Stationierungsrichtung rechte Streckengleis 3 ist das durchgehende Hauptgleis in Fahrtrichtung Bremen Hbf. Daran befindet sich die östliche Bahnsteigkante des vorhandenen Mittelbahnsteiges. Wie alle weiteren Gleise des Bahnhofes ist das Gleis als Betonschwellengleis in Schotter (B70 mit W-Befestigung) ausgeführt.</w:t>
      </w:r>
    </w:p>
    <w:p w14:paraId="39A1CAE7" w14:textId="77777777" w:rsidR="004A13BD" w:rsidRPr="00695D90" w:rsidRDefault="004A13BD" w:rsidP="004A13BD">
      <w:pPr>
        <w:spacing w:before="120"/>
        <w:jc w:val="both"/>
      </w:pPr>
      <w:r w:rsidRPr="00695D90">
        <w:t>Aufgrund von Bogenlage (die Gleise 3 und 4 befinden sich im Bereich des Bahnsteiges in einem weitläufigen Linksbogen) und Überhöhung liegt Gleis 4 in Bezug zu Gleis 3 ca. 9-12°cm höher.</w:t>
      </w:r>
    </w:p>
    <w:p w14:paraId="5C0F2D0D" w14:textId="0EF1DB55" w:rsidR="00977DD9" w:rsidRPr="00695D90" w:rsidRDefault="004A13BD" w:rsidP="004A13BD">
      <w:pPr>
        <w:jc w:val="both"/>
      </w:pPr>
      <w:r w:rsidRPr="00695D90">
        <w:t>Der Bf. Bremen-Neustadt verfügt über 5 durchgehende Bahnhofsgleise, die auf beiden Seiten des Bahnhofes über Weichen an die durchgehenden Hauptgleise angeschlossen sind. Die Gleisanlagen sind dabei rund 6 bis 8°m über dem südlich gelegenen Gelände in Dammlage angeordnet.</w:t>
      </w:r>
    </w:p>
    <w:p w14:paraId="5C0F2D0E" w14:textId="77777777" w:rsidR="009C2889" w:rsidRPr="00E82405" w:rsidRDefault="00450114" w:rsidP="00B801E0">
      <w:pPr>
        <w:pStyle w:val="berschrift3"/>
      </w:pPr>
      <w:bookmarkStart w:id="19" w:name="_Toc207289063"/>
      <w:r>
        <w:t>Hochbauten</w:t>
      </w:r>
      <w:bookmarkEnd w:id="19"/>
    </w:p>
    <w:p w14:paraId="0F409101" w14:textId="77777777" w:rsidR="004A13BD" w:rsidRPr="00695D90" w:rsidRDefault="004A13BD" w:rsidP="004A13BD">
      <w:pPr>
        <w:spacing w:before="120"/>
        <w:jc w:val="both"/>
      </w:pPr>
      <w:r w:rsidRPr="00695D90">
        <w:t>Der Mittelbahnsteig ist auf einer Länge von rund 48 m im Bereich der Treppe zum Personentunnel überdacht. Das zuständige Bahnhofsmanagement stuft die Dachkonstruktion in der dieser Planung zu Grunde liegenden Aufgabenstellung als stark sanierungsbedürftig ein. Tatsächlich ist der Dachaufbau in einem teils abgängigen Zustand.</w:t>
      </w:r>
    </w:p>
    <w:p w14:paraId="3B077B60" w14:textId="77777777" w:rsidR="004A13BD" w:rsidRPr="00695D90" w:rsidRDefault="004A13BD" w:rsidP="004A13BD">
      <w:pPr>
        <w:spacing w:before="120"/>
      </w:pPr>
    </w:p>
    <w:p w14:paraId="2914EB91" w14:textId="77777777" w:rsidR="004A13BD" w:rsidRPr="00695D90" w:rsidRDefault="004A13BD" w:rsidP="004A13BD">
      <w:pPr>
        <w:keepNext/>
        <w:spacing w:before="120"/>
        <w:jc w:val="center"/>
      </w:pPr>
      <w:r w:rsidRPr="00695D90">
        <w:rPr>
          <w:noProof/>
        </w:rPr>
        <w:lastRenderedPageBreak/>
        <w:drawing>
          <wp:inline distT="0" distB="0" distL="0" distR="0" wp14:anchorId="024C3CD0" wp14:editId="41C5B993">
            <wp:extent cx="3847446" cy="2362200"/>
            <wp:effectExtent l="0" t="0" r="1270" b="0"/>
            <wp:docPr id="25" name="Grafik 25" descr="\\ilag.ilc.intern\public\P\2016\2016-0259\Projekt\03\02-Fotodokumentation\Bremen-Neustadt\IMG_1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ag.ilc.intern\public\P\2016\2016-0259\Projekt\03\02-Fotodokumentation\Bremen-Neustadt\IMG_1482.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008" t="10713" r="7826" b="6250"/>
                    <a:stretch/>
                  </pic:blipFill>
                  <pic:spPr bwMode="auto">
                    <a:xfrm>
                      <a:off x="0" y="0"/>
                      <a:ext cx="3850197" cy="2363889"/>
                    </a:xfrm>
                    <a:prstGeom prst="rect">
                      <a:avLst/>
                    </a:prstGeom>
                    <a:noFill/>
                    <a:ln>
                      <a:noFill/>
                    </a:ln>
                    <a:extLst>
                      <a:ext uri="{53640926-AAD7-44D8-BBD7-CCE9431645EC}">
                        <a14:shadowObscured xmlns:a14="http://schemas.microsoft.com/office/drawing/2010/main"/>
                      </a:ext>
                    </a:extLst>
                  </pic:spPr>
                </pic:pic>
              </a:graphicData>
            </a:graphic>
          </wp:inline>
        </w:drawing>
      </w:r>
    </w:p>
    <w:p w14:paraId="229DDD6A" w14:textId="62BD8158" w:rsidR="004A13BD" w:rsidRPr="001C4288" w:rsidRDefault="004A13BD" w:rsidP="004A13BD">
      <w:pPr>
        <w:pStyle w:val="Beschriftung"/>
        <w:spacing w:after="120"/>
        <w:jc w:val="center"/>
        <w:rPr>
          <w:sz w:val="20"/>
        </w:rPr>
      </w:pPr>
      <w:r w:rsidRPr="001C4288">
        <w:rPr>
          <w:sz w:val="20"/>
        </w:rPr>
        <w:t xml:space="preserve">Abbildung </w:t>
      </w:r>
      <w:r w:rsidRPr="001C4288">
        <w:rPr>
          <w:sz w:val="20"/>
        </w:rPr>
        <w:fldChar w:fldCharType="begin"/>
      </w:r>
      <w:r w:rsidRPr="001C4288">
        <w:rPr>
          <w:sz w:val="20"/>
        </w:rPr>
        <w:instrText xml:space="preserve"> SEQ Abbildung \* ARABIC </w:instrText>
      </w:r>
      <w:r w:rsidRPr="001C4288">
        <w:rPr>
          <w:sz w:val="20"/>
        </w:rPr>
        <w:fldChar w:fldCharType="separate"/>
      </w:r>
      <w:r w:rsidR="00C50384">
        <w:rPr>
          <w:noProof/>
          <w:sz w:val="20"/>
        </w:rPr>
        <w:t>4</w:t>
      </w:r>
      <w:r w:rsidRPr="001C4288">
        <w:rPr>
          <w:sz w:val="20"/>
        </w:rPr>
        <w:fldChar w:fldCharType="end"/>
      </w:r>
      <w:r w:rsidRPr="001C4288">
        <w:rPr>
          <w:sz w:val="20"/>
        </w:rPr>
        <w:t>: Bahnsteigüberdachung</w:t>
      </w:r>
    </w:p>
    <w:p w14:paraId="50F92DC5" w14:textId="2103D6DA" w:rsidR="004A13BD" w:rsidRPr="00695D90" w:rsidRDefault="004A13BD" w:rsidP="004A13BD">
      <w:pPr>
        <w:spacing w:before="120"/>
        <w:jc w:val="both"/>
      </w:pPr>
      <w:r w:rsidRPr="00695D90">
        <w:t xml:space="preserve">Das ehemalige EG und der östlich des Hausbahnsteiges vorhandene Personentunnel wurden gem. aktuellen FLIMAS-Plan von der </w:t>
      </w:r>
      <w:r w:rsidR="00636822">
        <w:t xml:space="preserve">ehem. </w:t>
      </w:r>
      <w:proofErr w:type="gramStart"/>
      <w:r w:rsidRPr="00695D90">
        <w:t xml:space="preserve">DB </w:t>
      </w:r>
      <w:proofErr w:type="spellStart"/>
      <w:r w:rsidRPr="00695D90">
        <w:t>Station</w:t>
      </w:r>
      <w:proofErr w:type="gramEnd"/>
      <w:r w:rsidRPr="00695D90">
        <w:t>&amp;Service</w:t>
      </w:r>
      <w:proofErr w:type="spellEnd"/>
      <w:r w:rsidRPr="00695D90">
        <w:t xml:space="preserve"> AG an die Patron Capital Ltd. Verkauft und durch eine Wand räumlich von der PU getrennt. Durch einen Durchbruch in der PU wurde ein neuer Zugang zu dem Vorplatz Ecke Am </w:t>
      </w:r>
      <w:proofErr w:type="spellStart"/>
      <w:r w:rsidRPr="00695D90">
        <w:t>Hohentorplatz</w:t>
      </w:r>
      <w:proofErr w:type="spellEnd"/>
      <w:r w:rsidRPr="00695D90">
        <w:t xml:space="preserve"> / Am Neustadtbahnhof geschaffen. Über dem Zugang ist ein provisorisches Vordach aus Holzspanplatten montiert.</w:t>
      </w:r>
    </w:p>
    <w:p w14:paraId="025DB15E" w14:textId="77777777" w:rsidR="004A13BD" w:rsidRPr="00695D90" w:rsidRDefault="004A13BD" w:rsidP="004A13BD">
      <w:pPr>
        <w:spacing w:before="120"/>
        <w:jc w:val="both"/>
      </w:pPr>
      <w:r w:rsidRPr="00695D90">
        <w:t>Die verputzten Wände des zwischen dem EG und den Bahnsteigen vorhandenen Personentunnels sowie des Treppenhauses sind mit zahlreichen Graffitis besprüht. Der gesamte Zugangsbereich und der Mittelbahnsteig hinterlassen einen sanierungsbedürftigen Eindruck. Der Zugang zum EG wurde zugemauert.</w:t>
      </w:r>
    </w:p>
    <w:p w14:paraId="5C0F2D0F" w14:textId="5F6A0B9C" w:rsidR="009C2889" w:rsidRPr="00695D90" w:rsidRDefault="004A13BD" w:rsidP="004A13BD">
      <w:pPr>
        <w:jc w:val="both"/>
      </w:pPr>
      <w:r w:rsidRPr="00695D90">
        <w:t>Das anfallende Niederschlagswasser der alten Bahnsteigüberdachung wird mutmaßlich über eine vorhandene Entwässerungsleitung in Richtung des ehemaligen EG abgeleitet.</w:t>
      </w:r>
    </w:p>
    <w:p w14:paraId="5C0F2D10" w14:textId="77777777" w:rsidR="009C2889" w:rsidRDefault="00450114" w:rsidP="00B801E0">
      <w:pPr>
        <w:pStyle w:val="berschrift3"/>
      </w:pPr>
      <w:bookmarkStart w:id="20" w:name="_Toc207289064"/>
      <w:r>
        <w:t>Personenverkehrsanlagen</w:t>
      </w:r>
      <w:bookmarkEnd w:id="20"/>
    </w:p>
    <w:p w14:paraId="6A207A13" w14:textId="175B2D17" w:rsidR="00B9323E" w:rsidRPr="00695D90" w:rsidRDefault="00B9323E" w:rsidP="00B9323E">
      <w:pPr>
        <w:spacing w:before="120"/>
        <w:jc w:val="both"/>
      </w:pPr>
      <w:r w:rsidRPr="00695D90">
        <w:t xml:space="preserve"> </w:t>
      </w:r>
      <w:r w:rsidR="009F41B3" w:rsidRPr="00695D90">
        <w:t>Bf. Bremen-Neustadt</w:t>
      </w:r>
    </w:p>
    <w:p w14:paraId="5C0F2D12" w14:textId="77777777" w:rsidR="009C2889" w:rsidRPr="00E82405" w:rsidRDefault="00450114" w:rsidP="00B801E0">
      <w:pPr>
        <w:pStyle w:val="berschrift3"/>
      </w:pPr>
      <w:bookmarkStart w:id="21" w:name="_Toc207289065"/>
      <w:r>
        <w:t>Straßen und Wege</w:t>
      </w:r>
      <w:bookmarkEnd w:id="21"/>
    </w:p>
    <w:p w14:paraId="5C0F2D13" w14:textId="486E72D5" w:rsidR="009C2889" w:rsidRPr="00695D90" w:rsidRDefault="009F41B3" w:rsidP="008F1900">
      <w:pPr>
        <w:jc w:val="both"/>
      </w:pPr>
      <w:r w:rsidRPr="00695D90">
        <w:t>Bleibt frei.</w:t>
      </w:r>
    </w:p>
    <w:p w14:paraId="5C0F2D14" w14:textId="1C577F8A" w:rsidR="009C2889" w:rsidRDefault="00450114" w:rsidP="00B801E0">
      <w:pPr>
        <w:pStyle w:val="berschrift3"/>
      </w:pPr>
      <w:bookmarkStart w:id="22" w:name="_Toc207289066"/>
      <w:r>
        <w:t>Tiefbau</w:t>
      </w:r>
      <w:bookmarkEnd w:id="22"/>
    </w:p>
    <w:p w14:paraId="2D5CF406" w14:textId="77777777" w:rsidR="009F41B3" w:rsidRPr="00695D90" w:rsidRDefault="009F41B3" w:rsidP="009F41B3">
      <w:pPr>
        <w:spacing w:before="120"/>
        <w:jc w:val="both"/>
      </w:pPr>
      <w:r w:rsidRPr="00695D90">
        <w:t>Der Bf. Bremen-Neustadt verfügt über einen Mittelbahnsteig an den durchgehenden Hauptgleisen Gleis 3 und 4 sowie über einen ehemaligen Außenbahnsteig am Gleis 1 vor dem östlich dazu angeordneten ehemaligen Empfangsgebäude (EG).</w:t>
      </w:r>
    </w:p>
    <w:p w14:paraId="620A4F30" w14:textId="77777777" w:rsidR="009F41B3" w:rsidRPr="00695D90" w:rsidRDefault="009F41B3" w:rsidP="009F41B3">
      <w:pPr>
        <w:spacing w:before="120"/>
        <w:jc w:val="both"/>
      </w:pPr>
      <w:r w:rsidRPr="00695D90">
        <w:t xml:space="preserve">Der Mittelbahnsteig hat eine </w:t>
      </w:r>
      <w:proofErr w:type="spellStart"/>
      <w:r w:rsidRPr="00695D90">
        <w:t>Baulänge</w:t>
      </w:r>
      <w:proofErr w:type="spellEnd"/>
      <w:r w:rsidRPr="00695D90">
        <w:t xml:space="preserve"> von ca. 282°m und eine Höhe von ca. 38°cm über SOK.</w:t>
      </w:r>
    </w:p>
    <w:p w14:paraId="408CC971" w14:textId="35FC8791" w:rsidR="009F41B3" w:rsidRPr="00695D90" w:rsidRDefault="009F41B3" w:rsidP="009F41B3">
      <w:pPr>
        <w:spacing w:before="120"/>
        <w:jc w:val="both"/>
      </w:pPr>
      <w:r w:rsidRPr="00695D90">
        <w:t xml:space="preserve">Der derzeit nicht genutzte Außenbahnsteig an Gleis 1 und das vorhandene Treppenhaus zum Personentunnel befinden sich noch im Eigentum der DB </w:t>
      </w:r>
      <w:proofErr w:type="spellStart"/>
      <w:r w:rsidR="00636822">
        <w:t>InfraGO</w:t>
      </w:r>
      <w:proofErr w:type="spellEnd"/>
      <w:r w:rsidR="00636822">
        <w:t xml:space="preserve"> (PB)</w:t>
      </w:r>
      <w:r w:rsidRPr="00695D90">
        <w:t xml:space="preserve">. Der Bahnsteig hat eine </w:t>
      </w:r>
      <w:proofErr w:type="spellStart"/>
      <w:r w:rsidRPr="00695D90">
        <w:t>Baulänge</w:t>
      </w:r>
      <w:proofErr w:type="spellEnd"/>
      <w:r w:rsidRPr="00695D90">
        <w:t xml:space="preserve"> von 155°m und eine Höhe von ca. 38°cm über SOK, der Treppenzugang von der PU ist mittlerweile zugemauert. Der Bahnsteig ragt an freiliegende, mit Bitumenbahnen abgedichtete Flachdachteile des ehem. EG-Gebäudes. Diese waren früher offensichtlich selbst als nutzbare Bahnsteigbereiche überbaut.</w:t>
      </w:r>
    </w:p>
    <w:p w14:paraId="7418C831" w14:textId="77777777" w:rsidR="009F41B3" w:rsidRPr="00695D90" w:rsidRDefault="009F41B3" w:rsidP="009F41B3">
      <w:pPr>
        <w:spacing w:before="120"/>
        <w:jc w:val="both"/>
      </w:pPr>
      <w:r w:rsidRPr="00695D90">
        <w:t>Die rund 4°m bis 10,5</w:t>
      </w:r>
      <w:bookmarkStart w:id="23" w:name="_Hlk81485662"/>
      <w:r w:rsidRPr="00695D90">
        <w:t>°</w:t>
      </w:r>
      <w:bookmarkEnd w:id="23"/>
      <w:r w:rsidRPr="00695D90">
        <w:t xml:space="preserve">m breite Bahnsteigoberfläche des Mittelbahnsteiges ist zwischen den vorhandenen Bahnsteigkanten vollflächig bituminös befestigt. Einzelne Bereiche wurden im Zuge von </w:t>
      </w:r>
      <w:r w:rsidRPr="00695D90">
        <w:lastRenderedPageBreak/>
        <w:t>vorherigen Baumaßnahmen auch in Pflaster ausgeführt (Wartebereich mit Wetterschutz etc.). Die Asphalt-Deckschicht ist vielfach gerissen und in einem schlechten Zustand.</w:t>
      </w:r>
    </w:p>
    <w:p w14:paraId="5C0F2D16" w14:textId="75C4FF53" w:rsidR="00A261B1" w:rsidRPr="00695D90" w:rsidRDefault="009F41B3" w:rsidP="009F41B3">
      <w:pPr>
        <w:jc w:val="both"/>
      </w:pPr>
      <w:r w:rsidRPr="00695D90">
        <w:t>Aufgrund der höheren Lage von Gleis 4 zu Gleis 3 ist der Bahnsteig 3/4 einseitig zu Gleis 3 geneigt, d.h., die Entwässerung erfolgt derzeit über die Querneigung überwiegend zu Gleis 3 hin. Lediglich die Entwässerung des Bahnsteigdaches wird derzeitig gesondert gefasst und über eine Sammelleitung DN 150 zur Übergabe an die weitere Dachentwässerung des Empfangsgebäudes unter den Gleisanlagen abgeleitet.</w:t>
      </w:r>
    </w:p>
    <w:p w14:paraId="5C0F2D17" w14:textId="77777777" w:rsidR="00833AA1" w:rsidRPr="00833AA1" w:rsidRDefault="00450114" w:rsidP="00B801E0">
      <w:pPr>
        <w:pStyle w:val="berschrift3"/>
      </w:pPr>
      <w:bookmarkStart w:id="24" w:name="_Toc207289067"/>
      <w:r w:rsidRPr="00450114">
        <w:t>Anlagen der Leit- und Sicherungstechnik</w:t>
      </w:r>
      <w:bookmarkEnd w:id="24"/>
    </w:p>
    <w:p w14:paraId="1505808D" w14:textId="05D2D237" w:rsidR="003E2139" w:rsidRPr="00695D90" w:rsidRDefault="00AC7342" w:rsidP="003E2139">
      <w:pPr>
        <w:spacing w:before="120"/>
        <w:jc w:val="both"/>
      </w:pPr>
      <w:r w:rsidRPr="00695D90">
        <w:t xml:space="preserve">In km 41,913 im künftig wegfallenden Bahnsteigbereich Richtung Bremen </w:t>
      </w:r>
      <w:proofErr w:type="spellStart"/>
      <w:r w:rsidRPr="00695D90">
        <w:t>Hbf</w:t>
      </w:r>
      <w:proofErr w:type="spellEnd"/>
      <w:r w:rsidRPr="00695D90">
        <w:t xml:space="preserve"> </w:t>
      </w:r>
      <w:r>
        <w:t>befindet sich das</w:t>
      </w:r>
      <w:r w:rsidR="003E2139" w:rsidRPr="00695D90">
        <w:t xml:space="preserve"> Signal 16N4.</w:t>
      </w:r>
      <w:r>
        <w:t xml:space="preserve"> Die Fundamentneugründung für ein erforderliches Umsetzen des Signals </w:t>
      </w:r>
      <w:r w:rsidR="00636822">
        <w:t>ist</w:t>
      </w:r>
      <w:r>
        <w:t xml:space="preserve"> Gegenstand dieser Maßnahme.</w:t>
      </w:r>
    </w:p>
    <w:p w14:paraId="5C0F2D1A" w14:textId="77777777" w:rsidR="00450114" w:rsidRDefault="00450114" w:rsidP="00B801E0">
      <w:pPr>
        <w:pStyle w:val="berschrift3"/>
      </w:pPr>
      <w:bookmarkStart w:id="25" w:name="_Toc207289068"/>
      <w:r w:rsidRPr="00E82405">
        <w:t>Anlagen der Telekommunikation</w:t>
      </w:r>
      <w:bookmarkEnd w:id="25"/>
    </w:p>
    <w:p w14:paraId="2317C353" w14:textId="77777777" w:rsidR="00EF2B92" w:rsidRPr="00EF2B92" w:rsidRDefault="00EF2B92" w:rsidP="00EF2B92">
      <w:pPr>
        <w:spacing w:before="120"/>
        <w:jc w:val="both"/>
        <w:rPr>
          <w:rFonts w:cs="Arial"/>
          <w:noProof/>
          <w:lang w:eastAsia="zh-CN"/>
        </w:rPr>
      </w:pPr>
      <w:r w:rsidRPr="00EF2B92">
        <w:rPr>
          <w:rFonts w:cs="Arial"/>
          <w:noProof/>
          <w:lang w:eastAsia="zh-CN"/>
        </w:rPr>
        <w:t>Im Bereich des Bahnhofs Bremen-Neustadt verlaufen gemäß den übergebenen Bestandsplänen folgende Fernmeldekabel der DB Netz AG:</w:t>
      </w:r>
    </w:p>
    <w:p w14:paraId="61B2DF09" w14:textId="77777777" w:rsidR="00EF2B92" w:rsidRDefault="00EF2B92" w:rsidP="00F84928">
      <w:pPr>
        <w:pStyle w:val="Listenabsatz"/>
        <w:numPr>
          <w:ilvl w:val="0"/>
          <w:numId w:val="31"/>
        </w:numPr>
        <w:spacing w:before="120"/>
        <w:jc w:val="both"/>
        <w:rPr>
          <w:rFonts w:cs="Arial"/>
          <w:noProof/>
          <w:lang w:eastAsia="zh-CN"/>
        </w:rPr>
      </w:pPr>
      <w:r w:rsidRPr="00EF2B92">
        <w:rPr>
          <w:rFonts w:cs="Arial"/>
          <w:noProof/>
          <w:lang w:eastAsia="zh-CN"/>
        </w:rPr>
        <w:t xml:space="preserve">F6612, 48‘ Basa Bremen – Bahnhof Delmenhorst </w:t>
      </w:r>
    </w:p>
    <w:p w14:paraId="101EC82D" w14:textId="77777777" w:rsidR="00EF2B92" w:rsidRDefault="00EF2B92" w:rsidP="00F84928">
      <w:pPr>
        <w:pStyle w:val="Listenabsatz"/>
        <w:numPr>
          <w:ilvl w:val="0"/>
          <w:numId w:val="31"/>
        </w:numPr>
        <w:spacing w:before="120"/>
        <w:jc w:val="both"/>
        <w:rPr>
          <w:rFonts w:cs="Arial"/>
          <w:noProof/>
          <w:lang w:eastAsia="zh-CN"/>
        </w:rPr>
      </w:pPr>
      <w:r w:rsidRPr="00EF2B92">
        <w:rPr>
          <w:rFonts w:cs="Arial"/>
          <w:noProof/>
          <w:lang w:eastAsia="zh-CN"/>
        </w:rPr>
        <w:t>F3334(1500.2.01) TTF56“ (4/4//24/24) 1500.2.01 Bremen Basa – Hude Basa, Pupinisierung 80/40mH</w:t>
      </w:r>
    </w:p>
    <w:p w14:paraId="1550D9A5" w14:textId="77777777" w:rsidR="00EF2B92" w:rsidRDefault="00EF2B92" w:rsidP="00F84928">
      <w:pPr>
        <w:pStyle w:val="Listenabsatz"/>
        <w:numPr>
          <w:ilvl w:val="0"/>
          <w:numId w:val="31"/>
        </w:numPr>
        <w:spacing w:before="120"/>
        <w:jc w:val="both"/>
        <w:rPr>
          <w:rFonts w:cs="Arial"/>
          <w:noProof/>
          <w:lang w:eastAsia="zh-CN"/>
        </w:rPr>
      </w:pPr>
      <w:r w:rsidRPr="00EF2B92">
        <w:rPr>
          <w:rFonts w:cs="Arial"/>
          <w:noProof/>
          <w:lang w:eastAsia="zh-CN"/>
        </w:rPr>
        <w:t>F333003 20“ (-/20) 10x4x0,9; Bremen ESTW-Zentrale – KVz km 41,04</w:t>
      </w:r>
    </w:p>
    <w:p w14:paraId="1F078127" w14:textId="1519AEBA" w:rsidR="00EF2B92" w:rsidRPr="00EF2B92" w:rsidRDefault="00EF2B92" w:rsidP="00F84928">
      <w:pPr>
        <w:pStyle w:val="Listenabsatz"/>
        <w:numPr>
          <w:ilvl w:val="0"/>
          <w:numId w:val="31"/>
        </w:numPr>
        <w:spacing w:before="120"/>
        <w:jc w:val="both"/>
        <w:rPr>
          <w:rFonts w:cs="Arial"/>
          <w:noProof/>
          <w:lang w:eastAsia="zh-CN"/>
        </w:rPr>
      </w:pPr>
      <w:r w:rsidRPr="00EF2B92">
        <w:rPr>
          <w:rFonts w:cs="Arial"/>
          <w:noProof/>
          <w:lang w:eastAsia="zh-CN"/>
        </w:rPr>
        <w:t>F30“ (6/24) 1415.1.01 Bremen Basa – Bremen Grolland</w:t>
      </w:r>
    </w:p>
    <w:p w14:paraId="7DF28005" w14:textId="77777777" w:rsidR="00EF2B92" w:rsidRPr="00EF2B92" w:rsidRDefault="00EF2B92" w:rsidP="00EF2B92">
      <w:pPr>
        <w:spacing w:before="120"/>
        <w:jc w:val="both"/>
        <w:rPr>
          <w:rFonts w:cs="Arial"/>
          <w:noProof/>
          <w:lang w:eastAsia="zh-CN"/>
        </w:rPr>
      </w:pPr>
      <w:r w:rsidRPr="00EF2B92">
        <w:rPr>
          <w:rFonts w:cs="Arial"/>
          <w:noProof/>
          <w:lang w:eastAsia="zh-CN"/>
        </w:rPr>
        <w:t>Weiterhin verlaufen im Bereich des Bahnhofs Bremen-Neustadt die LWL-Kabel F6331, 24‘ Basa Bremen – Delmenhorst und AA 8663474, 144‘ Basa Bremen-OTN Keller Hermmann-Ritter-Str. der Vodafone GmbH</w:t>
      </w:r>
    </w:p>
    <w:p w14:paraId="5B262B43" w14:textId="77777777" w:rsidR="00EF2B92" w:rsidRPr="00EF2B92" w:rsidRDefault="00EF2B92" w:rsidP="00EF2B92">
      <w:pPr>
        <w:spacing w:before="120"/>
        <w:jc w:val="both"/>
        <w:rPr>
          <w:rFonts w:cs="Arial"/>
          <w:noProof/>
          <w:lang w:eastAsia="zh-CN"/>
        </w:rPr>
      </w:pPr>
      <w:r w:rsidRPr="00EF2B92">
        <w:rPr>
          <w:rFonts w:cs="Arial"/>
          <w:noProof/>
          <w:lang w:eastAsia="zh-CN"/>
        </w:rPr>
        <w:t xml:space="preserve">Die vorgenannten Fernmeldekabel sind in Kabeltrogtrassen bahnlinks und bahnrechts des Mittelbahnsteiges (Gleis 3 und 4) verlegt </w:t>
      </w:r>
    </w:p>
    <w:p w14:paraId="62569576" w14:textId="77777777" w:rsidR="00EF2B92" w:rsidRPr="00EF2B92" w:rsidRDefault="00EF2B92" w:rsidP="00EF2B92">
      <w:pPr>
        <w:spacing w:before="120"/>
        <w:jc w:val="both"/>
        <w:rPr>
          <w:rFonts w:cs="Arial"/>
          <w:noProof/>
          <w:lang w:eastAsia="zh-CN"/>
        </w:rPr>
      </w:pPr>
      <w:r w:rsidRPr="00EF2B92">
        <w:rPr>
          <w:rFonts w:cs="Arial"/>
          <w:noProof/>
          <w:lang w:eastAsia="zh-CN"/>
        </w:rPr>
        <w:t xml:space="preserve">Die Lage von FB-Kabeln ist in den Kabellageplänen nicht dargestellt und wurden, vsl. mit dem Rückbau der BFMA, im Jahr 2017 größtenteils rückgebaut. Definitiv ist die Abbindung vom KAG im ehemaligen Tk-Raum im EG erfolgt. Die Weiternutzung der FB – Kabel   im Bahnsteigbereich ist nicht vorgesehen. </w:t>
      </w:r>
    </w:p>
    <w:p w14:paraId="2EB0ADD4" w14:textId="77777777" w:rsidR="00EF2B92" w:rsidRPr="00EF2B92" w:rsidRDefault="00EF2B92" w:rsidP="00EF2B92">
      <w:pPr>
        <w:spacing w:before="120"/>
        <w:jc w:val="both"/>
        <w:rPr>
          <w:rFonts w:cs="Arial"/>
          <w:noProof/>
          <w:lang w:eastAsia="zh-CN"/>
        </w:rPr>
      </w:pPr>
      <w:r w:rsidRPr="00EF2B92">
        <w:rPr>
          <w:rFonts w:cs="Arial"/>
          <w:noProof/>
          <w:lang w:eastAsia="zh-CN"/>
        </w:rPr>
        <w:t>Durch den Verkauf des Empfangsgebäudes ist auf dem Bahnhof kein Tk-Raum mehr vorhanden. Dieser befand sich im Empfangsgebäude. Die ehemals vorhandene Volleinführung des Streckenkabels F3334,56 (TTF56“) wurde durch Einbau von zwei Muffen an den Kilometern 41,727 (M11A) und 41,764 (M8A) und Überbrückung mit einer neuen Kabellänge beseitigt. Restlängen (a.B.) des Kabels sind in der Kabelquerung (ca. km 41,734) und weiterführend durch den unterirdischen ehemaligen Gepäcktunnel verblieben.</w:t>
      </w:r>
    </w:p>
    <w:p w14:paraId="44002CF9" w14:textId="77777777" w:rsidR="00EF2B92" w:rsidRPr="00EF2B92" w:rsidRDefault="00EF2B92" w:rsidP="00EF2B92">
      <w:pPr>
        <w:spacing w:before="120"/>
        <w:jc w:val="both"/>
        <w:rPr>
          <w:rFonts w:cs="Arial"/>
          <w:noProof/>
          <w:lang w:eastAsia="zh-CN"/>
        </w:rPr>
      </w:pPr>
      <w:r w:rsidRPr="00EF2B92">
        <w:rPr>
          <w:rFonts w:cs="Arial"/>
          <w:noProof/>
          <w:lang w:eastAsia="zh-CN"/>
        </w:rPr>
        <w:t>Auf den Bahnsteigen sind folgende Tk-Anlagen vorhanden:</w:t>
      </w:r>
    </w:p>
    <w:p w14:paraId="58386040" w14:textId="77777777" w:rsidR="00EF2B92" w:rsidRDefault="00EF2B92" w:rsidP="00F84928">
      <w:pPr>
        <w:pStyle w:val="Listenabsatz"/>
        <w:numPr>
          <w:ilvl w:val="0"/>
          <w:numId w:val="32"/>
        </w:numPr>
        <w:spacing w:before="120"/>
        <w:jc w:val="both"/>
        <w:rPr>
          <w:rFonts w:cs="Arial"/>
          <w:noProof/>
          <w:lang w:eastAsia="zh-CN"/>
        </w:rPr>
      </w:pPr>
      <w:r w:rsidRPr="00EF2B92">
        <w:rPr>
          <w:rFonts w:cs="Arial"/>
          <w:noProof/>
          <w:lang w:eastAsia="zh-CN"/>
        </w:rPr>
        <w:t>Bahnsteig, Gleis 3 und 4:</w:t>
      </w:r>
    </w:p>
    <w:p w14:paraId="7BE54FFA" w14:textId="77777777" w:rsidR="00EF2B92" w:rsidRDefault="00EF2B92" w:rsidP="00F84928">
      <w:pPr>
        <w:pStyle w:val="Listenabsatz"/>
        <w:numPr>
          <w:ilvl w:val="0"/>
          <w:numId w:val="33"/>
        </w:numPr>
        <w:spacing w:before="120"/>
        <w:jc w:val="both"/>
        <w:rPr>
          <w:rFonts w:cs="Arial"/>
          <w:noProof/>
          <w:lang w:eastAsia="zh-CN"/>
        </w:rPr>
      </w:pPr>
      <w:r w:rsidRPr="00EF2B92">
        <w:rPr>
          <w:rFonts w:cs="Arial"/>
          <w:noProof/>
          <w:lang w:eastAsia="zh-CN"/>
        </w:rPr>
        <w:t>Dynamischer Schriftanzeiger (DSA), doppelseitig Typ 3 (in zwei Gehäusen), mit Lautsprechermodul (ELA)</w:t>
      </w:r>
    </w:p>
    <w:p w14:paraId="18FAEE59" w14:textId="77777777" w:rsidR="00EF2B92" w:rsidRDefault="00EF2B92" w:rsidP="00F84928">
      <w:pPr>
        <w:pStyle w:val="Listenabsatz"/>
        <w:numPr>
          <w:ilvl w:val="0"/>
          <w:numId w:val="33"/>
        </w:numPr>
        <w:spacing w:before="120"/>
        <w:jc w:val="both"/>
        <w:rPr>
          <w:rFonts w:cs="Arial"/>
          <w:noProof/>
          <w:lang w:eastAsia="zh-CN"/>
        </w:rPr>
      </w:pPr>
      <w:r w:rsidRPr="00EF2B92">
        <w:rPr>
          <w:rFonts w:cs="Arial"/>
          <w:noProof/>
          <w:lang w:eastAsia="zh-CN"/>
        </w:rPr>
        <w:t>11 Lautsprecher (a.B.) an Beleuchtungsmasten und Bahnsteigdach</w:t>
      </w:r>
    </w:p>
    <w:p w14:paraId="705B8873" w14:textId="77777777" w:rsidR="00EF2B92" w:rsidRDefault="00EF2B92" w:rsidP="00F84928">
      <w:pPr>
        <w:pStyle w:val="Listenabsatz"/>
        <w:numPr>
          <w:ilvl w:val="0"/>
          <w:numId w:val="33"/>
        </w:numPr>
        <w:spacing w:before="120"/>
        <w:jc w:val="both"/>
        <w:rPr>
          <w:rFonts w:cs="Arial"/>
          <w:noProof/>
          <w:lang w:eastAsia="zh-CN"/>
        </w:rPr>
      </w:pPr>
      <w:r w:rsidRPr="00EF2B92">
        <w:rPr>
          <w:rFonts w:cs="Arial"/>
          <w:noProof/>
          <w:lang w:eastAsia="zh-CN"/>
        </w:rPr>
        <w:t>eine autarke Funkuhr (600 mm) am Bahnsteigdach</w:t>
      </w:r>
    </w:p>
    <w:p w14:paraId="01389624" w14:textId="63488678" w:rsidR="00EF2B92" w:rsidRPr="00EF2B92" w:rsidRDefault="00EF2B92" w:rsidP="00F84928">
      <w:pPr>
        <w:pStyle w:val="Listenabsatz"/>
        <w:numPr>
          <w:ilvl w:val="0"/>
          <w:numId w:val="33"/>
        </w:numPr>
        <w:spacing w:before="120"/>
        <w:jc w:val="both"/>
        <w:rPr>
          <w:rFonts w:cs="Arial"/>
          <w:noProof/>
          <w:lang w:eastAsia="zh-CN"/>
        </w:rPr>
      </w:pPr>
      <w:r w:rsidRPr="00EF2B92">
        <w:rPr>
          <w:rFonts w:cs="Arial"/>
          <w:noProof/>
          <w:lang w:eastAsia="zh-CN"/>
        </w:rPr>
        <w:t>Fahrkartenautomat (FAA) und Entwerter</w:t>
      </w:r>
    </w:p>
    <w:p w14:paraId="02AE6E2F" w14:textId="77777777" w:rsidR="00EF2B92" w:rsidRDefault="00EF2B92" w:rsidP="00F84928">
      <w:pPr>
        <w:pStyle w:val="Listenabsatz"/>
        <w:numPr>
          <w:ilvl w:val="0"/>
          <w:numId w:val="32"/>
        </w:numPr>
        <w:spacing w:before="120"/>
        <w:jc w:val="both"/>
        <w:rPr>
          <w:rFonts w:cs="Arial"/>
          <w:noProof/>
          <w:lang w:eastAsia="zh-CN"/>
        </w:rPr>
      </w:pPr>
      <w:r w:rsidRPr="00EF2B92">
        <w:rPr>
          <w:rFonts w:cs="Arial"/>
          <w:noProof/>
          <w:lang w:eastAsia="zh-CN"/>
        </w:rPr>
        <w:t>Bahnsteig Gleis 1 (a.B.):</w:t>
      </w:r>
    </w:p>
    <w:p w14:paraId="6274BD7F" w14:textId="116C4C0E" w:rsidR="00EF2B92" w:rsidRPr="00EF2B92" w:rsidRDefault="00EF2B92" w:rsidP="00F84928">
      <w:pPr>
        <w:pStyle w:val="Listenabsatz"/>
        <w:numPr>
          <w:ilvl w:val="0"/>
          <w:numId w:val="34"/>
        </w:numPr>
        <w:spacing w:before="120"/>
        <w:jc w:val="both"/>
        <w:rPr>
          <w:rFonts w:cs="Arial"/>
          <w:noProof/>
          <w:lang w:eastAsia="zh-CN"/>
        </w:rPr>
      </w:pPr>
      <w:r w:rsidRPr="00EF2B92">
        <w:rPr>
          <w:rFonts w:cs="Arial"/>
          <w:noProof/>
          <w:lang w:eastAsia="zh-CN"/>
        </w:rPr>
        <w:t>2 Lautsprecher (a.B.) an Beleuchtungsmasten</w:t>
      </w:r>
    </w:p>
    <w:p w14:paraId="3396ACEB" w14:textId="77777777" w:rsidR="00EF2B92" w:rsidRPr="00EF2B92" w:rsidRDefault="00EF2B92" w:rsidP="00EF2B92">
      <w:pPr>
        <w:spacing w:before="120"/>
        <w:jc w:val="both"/>
        <w:rPr>
          <w:rFonts w:cs="Arial"/>
          <w:noProof/>
          <w:lang w:eastAsia="zh-CN"/>
        </w:rPr>
      </w:pPr>
      <w:r w:rsidRPr="00EF2B92">
        <w:rPr>
          <w:rFonts w:cs="Arial"/>
          <w:noProof/>
          <w:lang w:eastAsia="zh-CN"/>
        </w:rPr>
        <w:lastRenderedPageBreak/>
        <w:t xml:space="preserve">Die Beschallungsanlage für die Station befand sich im Betonschalthaus „Bnf“ am km 42,110 und war integraler Bestandteil der Betriebsfernmeldeanlage „MACS“. Diese war seit Auflassung des Tk-Raums außer Betrieb und wurde als Vorabmaßnahme durch den Instandhalter, DB Kommunikationstechnik, zurückgebaut. </w:t>
      </w:r>
    </w:p>
    <w:p w14:paraId="36748FE9" w14:textId="77777777" w:rsidR="00EF2B92" w:rsidRPr="00EF2B92" w:rsidRDefault="00EF2B92" w:rsidP="00EF2B92">
      <w:pPr>
        <w:spacing w:before="120"/>
        <w:jc w:val="both"/>
        <w:rPr>
          <w:rFonts w:cs="Arial"/>
          <w:noProof/>
          <w:lang w:eastAsia="zh-CN"/>
        </w:rPr>
      </w:pPr>
      <w:r w:rsidRPr="00EF2B92">
        <w:rPr>
          <w:rFonts w:cs="Arial"/>
          <w:noProof/>
          <w:lang w:eastAsia="zh-CN"/>
        </w:rPr>
        <w:t xml:space="preserve">Lediglich punktuell ist auf den Bahnsteigen Gleis 1 und 3/4 noch alte Tk-Verkabelung vorhanden, welche aber nicht mehr in Betrieb ist. </w:t>
      </w:r>
    </w:p>
    <w:p w14:paraId="30C19DA2" w14:textId="77777777" w:rsidR="00EF2B92" w:rsidRPr="00EF2B92" w:rsidRDefault="00EF2B92" w:rsidP="00EF2B92">
      <w:pPr>
        <w:spacing w:before="120"/>
        <w:jc w:val="both"/>
        <w:rPr>
          <w:rFonts w:cs="Arial"/>
          <w:noProof/>
          <w:lang w:eastAsia="zh-CN"/>
        </w:rPr>
      </w:pPr>
      <w:r w:rsidRPr="00EF2B92">
        <w:rPr>
          <w:rFonts w:cs="Arial"/>
          <w:noProof/>
          <w:lang w:eastAsia="zh-CN"/>
        </w:rPr>
        <w:t>Gemäß Übersicht „Inbetriebnahmen digitaler Zugfunk Regionalbereich Nord“ Stand: 01.12.2014 ist auf der Strecke 1500 im Planungsbereich GSM-R in Betrieb.</w:t>
      </w:r>
    </w:p>
    <w:p w14:paraId="5C0F2D1D" w14:textId="77777777" w:rsidR="00833AA1" w:rsidRDefault="00833AA1" w:rsidP="00B801E0">
      <w:pPr>
        <w:pStyle w:val="berschrift3"/>
      </w:pPr>
      <w:bookmarkStart w:id="26" w:name="_Toc207289069"/>
      <w:bookmarkStart w:id="27" w:name="_Toc378311411"/>
      <w:bookmarkStart w:id="28" w:name="_Toc409006714"/>
      <w:r w:rsidRPr="00E82405">
        <w:t>Elektrotechnische Anlagen für Bahnstrom</w:t>
      </w:r>
      <w:bookmarkEnd w:id="26"/>
    </w:p>
    <w:p w14:paraId="6640036D" w14:textId="533C5E0D" w:rsidR="003E2139" w:rsidRPr="00695D90" w:rsidRDefault="003E2139" w:rsidP="003E2139">
      <w:pPr>
        <w:spacing w:before="120"/>
        <w:jc w:val="both"/>
        <w:rPr>
          <w:rFonts w:cs="Arial"/>
          <w:noProof/>
          <w:lang w:eastAsia="zh-CN"/>
        </w:rPr>
      </w:pPr>
      <w:r w:rsidRPr="00695D90">
        <w:rPr>
          <w:rFonts w:cs="Arial"/>
          <w:noProof/>
          <w:lang w:eastAsia="zh-CN"/>
        </w:rPr>
        <w:t>Die Strecke 1500 Oldenburg Hbf – Bremen Hbf wurde 1980 im Rahmen des Elektrifizierungsvorhabens Bremen Hbf – Oldenburg Hbf elektrifiziert. Dementsprechend wurde die Oberleitungsanlage nach dem damals gültigen Regelwerk hauptsächlich in Querfeldbauweise für die Bahnhöfe und in Einzelmastbauweise für die freien Strecken errichtet. Dies trifft auch so für den Bf Bremen – Neustadt zu.</w:t>
      </w:r>
    </w:p>
    <w:p w14:paraId="40D04EC1" w14:textId="77777777" w:rsidR="003E2139" w:rsidRPr="00695D90" w:rsidRDefault="003E2139" w:rsidP="003E2139">
      <w:pPr>
        <w:spacing w:before="120"/>
        <w:jc w:val="both"/>
        <w:rPr>
          <w:rFonts w:cs="Arial"/>
          <w:noProof/>
          <w:lang w:eastAsia="zh-CN"/>
        </w:rPr>
      </w:pPr>
      <w:r w:rsidRPr="00695D90">
        <w:rPr>
          <w:rFonts w:cs="Arial"/>
          <w:noProof/>
          <w:lang w:eastAsia="zh-CN"/>
        </w:rPr>
        <w:t>Die Gleise 1 und 10 sind gemäß Kettenwerkstabelle als Re160 ausgeführt. Alle anderen Gleise sind ebenfalls als Re160 ausgeführt.</w:t>
      </w:r>
    </w:p>
    <w:p w14:paraId="126A1A02" w14:textId="77777777" w:rsidR="003E2139" w:rsidRPr="00695D90" w:rsidRDefault="003E2139" w:rsidP="003E2139">
      <w:pPr>
        <w:spacing w:before="120"/>
        <w:rPr>
          <w:rFonts w:cs="Arial"/>
          <w:noProof/>
          <w:lang w:eastAsia="zh-CN"/>
        </w:rPr>
      </w:pPr>
      <w:r w:rsidRPr="00695D90">
        <w:t xml:space="preserve">Folgende Einteilung in </w:t>
      </w:r>
      <w:r w:rsidRPr="00695D90">
        <w:rPr>
          <w:rFonts w:cs="Arial"/>
          <w:noProof/>
          <w:lang w:eastAsia="zh-CN"/>
        </w:rPr>
        <w:t>Schaltgruppen (SG) ist vorhanden:</w:t>
      </w:r>
    </w:p>
    <w:p w14:paraId="0B7474AE" w14:textId="77777777" w:rsidR="003E2139" w:rsidRPr="009A7E9F" w:rsidRDefault="003E2139" w:rsidP="00C21CA7">
      <w:pPr>
        <w:pStyle w:val="Aufzhlung"/>
        <w:spacing w:after="60"/>
        <w:ind w:left="714" w:hanging="357"/>
        <w:rPr>
          <w:rFonts w:ascii="DB Office" w:eastAsiaTheme="minorHAnsi" w:hAnsi="DB Office" w:cs="Arial"/>
          <w:noProof/>
          <w:szCs w:val="20"/>
          <w:lang w:eastAsia="zh-CN"/>
        </w:rPr>
      </w:pPr>
      <w:r w:rsidRPr="009A7E9F">
        <w:rPr>
          <w:rFonts w:ascii="DB Office" w:eastAsiaTheme="minorHAnsi" w:hAnsi="DB Office" w:cs="Arial"/>
          <w:noProof/>
          <w:szCs w:val="20"/>
          <w:lang w:eastAsia="zh-CN"/>
        </w:rPr>
        <w:t xml:space="preserve">SG 601 </w:t>
      </w:r>
      <w:r w:rsidRPr="009A7E9F">
        <w:rPr>
          <w:rFonts w:ascii="DB Office" w:eastAsiaTheme="minorHAnsi" w:hAnsi="DB Office" w:cs="Arial"/>
          <w:noProof/>
          <w:szCs w:val="20"/>
          <w:lang w:eastAsia="zh-CN"/>
        </w:rPr>
        <w:sym w:font="Wingdings" w:char="F0E8"/>
      </w:r>
      <w:r w:rsidRPr="009A7E9F">
        <w:rPr>
          <w:rFonts w:ascii="DB Office" w:eastAsiaTheme="minorHAnsi" w:hAnsi="DB Office" w:cs="Arial"/>
          <w:noProof/>
          <w:szCs w:val="20"/>
          <w:lang w:eastAsia="zh-CN"/>
        </w:rPr>
        <w:t xml:space="preserve"> Gleis 4</w:t>
      </w:r>
    </w:p>
    <w:p w14:paraId="0DACE24C" w14:textId="77777777" w:rsidR="003E2139" w:rsidRPr="009A7E9F" w:rsidRDefault="003E2139" w:rsidP="00C21CA7">
      <w:pPr>
        <w:pStyle w:val="Aufzhlung"/>
        <w:spacing w:after="60"/>
        <w:ind w:left="714" w:hanging="357"/>
        <w:rPr>
          <w:rFonts w:ascii="DB Office" w:eastAsiaTheme="minorHAnsi" w:hAnsi="DB Office" w:cs="Arial"/>
          <w:noProof/>
          <w:szCs w:val="20"/>
          <w:lang w:eastAsia="zh-CN"/>
        </w:rPr>
      </w:pPr>
      <w:r w:rsidRPr="009A7E9F">
        <w:rPr>
          <w:rFonts w:ascii="DB Office" w:eastAsiaTheme="minorHAnsi" w:hAnsi="DB Office" w:cs="Arial"/>
          <w:noProof/>
          <w:szCs w:val="20"/>
          <w:lang w:eastAsia="zh-CN"/>
        </w:rPr>
        <w:t xml:space="preserve">SG 607 </w:t>
      </w:r>
      <w:r w:rsidRPr="009A7E9F">
        <w:rPr>
          <w:rFonts w:ascii="DB Office" w:eastAsiaTheme="minorHAnsi" w:hAnsi="DB Office" w:cs="Arial"/>
          <w:noProof/>
          <w:szCs w:val="20"/>
          <w:lang w:eastAsia="zh-CN"/>
        </w:rPr>
        <w:sym w:font="Wingdings" w:char="F0E8"/>
      </w:r>
      <w:r w:rsidRPr="009A7E9F">
        <w:rPr>
          <w:rFonts w:ascii="DB Office" w:eastAsiaTheme="minorHAnsi" w:hAnsi="DB Office" w:cs="Arial"/>
          <w:noProof/>
          <w:szCs w:val="20"/>
          <w:lang w:eastAsia="zh-CN"/>
        </w:rPr>
        <w:t xml:space="preserve"> Gleis 5</w:t>
      </w:r>
    </w:p>
    <w:p w14:paraId="3C724218" w14:textId="77777777" w:rsidR="003E2139" w:rsidRPr="009A7E9F" w:rsidRDefault="003E2139" w:rsidP="00C21CA7">
      <w:pPr>
        <w:pStyle w:val="Aufzhlung"/>
        <w:spacing w:after="60"/>
        <w:ind w:left="714" w:hanging="357"/>
        <w:rPr>
          <w:rFonts w:ascii="DB Office" w:eastAsiaTheme="minorHAnsi" w:hAnsi="DB Office" w:cs="Arial"/>
          <w:noProof/>
          <w:szCs w:val="20"/>
          <w:lang w:eastAsia="zh-CN"/>
        </w:rPr>
      </w:pPr>
      <w:r w:rsidRPr="009A7E9F">
        <w:rPr>
          <w:rFonts w:ascii="DB Office" w:eastAsiaTheme="minorHAnsi" w:hAnsi="DB Office" w:cs="Arial"/>
          <w:noProof/>
          <w:szCs w:val="20"/>
          <w:lang w:eastAsia="zh-CN"/>
        </w:rPr>
        <w:t xml:space="preserve">SG 602 </w:t>
      </w:r>
      <w:r w:rsidRPr="009A7E9F">
        <w:rPr>
          <w:rFonts w:ascii="DB Office" w:eastAsiaTheme="minorHAnsi" w:hAnsi="DB Office" w:cs="Arial"/>
          <w:noProof/>
          <w:szCs w:val="20"/>
          <w:lang w:eastAsia="zh-CN"/>
        </w:rPr>
        <w:sym w:font="Wingdings" w:char="F0E8"/>
      </w:r>
      <w:r w:rsidRPr="009A7E9F">
        <w:rPr>
          <w:rFonts w:ascii="DB Office" w:eastAsiaTheme="minorHAnsi" w:hAnsi="DB Office" w:cs="Arial"/>
          <w:noProof/>
          <w:szCs w:val="20"/>
          <w:lang w:eastAsia="zh-CN"/>
        </w:rPr>
        <w:t xml:space="preserve"> Gleis 3</w:t>
      </w:r>
    </w:p>
    <w:p w14:paraId="065E6D50" w14:textId="77777777" w:rsidR="003E2139" w:rsidRPr="009A7E9F" w:rsidRDefault="003E2139" w:rsidP="00C21CA7">
      <w:pPr>
        <w:pStyle w:val="Aufzhlung"/>
        <w:spacing w:after="60"/>
        <w:ind w:left="714" w:hanging="357"/>
        <w:rPr>
          <w:rFonts w:ascii="DB Office" w:eastAsiaTheme="minorHAnsi" w:hAnsi="DB Office" w:cs="Arial"/>
          <w:noProof/>
          <w:szCs w:val="20"/>
          <w:lang w:eastAsia="zh-CN"/>
        </w:rPr>
      </w:pPr>
      <w:r w:rsidRPr="009A7E9F">
        <w:rPr>
          <w:rFonts w:ascii="DB Office" w:eastAsiaTheme="minorHAnsi" w:hAnsi="DB Office" w:cs="Arial"/>
          <w:noProof/>
          <w:szCs w:val="20"/>
          <w:lang w:eastAsia="zh-CN"/>
        </w:rPr>
        <w:t xml:space="preserve">SG 608 </w:t>
      </w:r>
      <w:r w:rsidRPr="009A7E9F">
        <w:rPr>
          <w:rFonts w:ascii="DB Office" w:eastAsiaTheme="minorHAnsi" w:hAnsi="DB Office" w:cs="Arial"/>
          <w:noProof/>
          <w:szCs w:val="20"/>
          <w:lang w:eastAsia="zh-CN"/>
        </w:rPr>
        <w:sym w:font="Wingdings" w:char="F0E8"/>
      </w:r>
      <w:r w:rsidRPr="009A7E9F">
        <w:rPr>
          <w:rFonts w:ascii="DB Office" w:eastAsiaTheme="minorHAnsi" w:hAnsi="DB Office" w:cs="Arial"/>
          <w:noProof/>
          <w:szCs w:val="20"/>
          <w:lang w:eastAsia="zh-CN"/>
        </w:rPr>
        <w:t xml:space="preserve"> Gleise 1, 2, 10</w:t>
      </w:r>
    </w:p>
    <w:p w14:paraId="6F943A53" w14:textId="77777777" w:rsidR="003E2139" w:rsidRDefault="003E2139" w:rsidP="003E2139">
      <w:pPr>
        <w:pStyle w:val="Aufzhlung"/>
        <w:numPr>
          <w:ilvl w:val="0"/>
          <w:numId w:val="0"/>
        </w:numPr>
      </w:pPr>
    </w:p>
    <w:p w14:paraId="248E7F0F" w14:textId="77777777" w:rsidR="003E2139" w:rsidRDefault="003E2139" w:rsidP="003E2139">
      <w:pPr>
        <w:pStyle w:val="Aufzhlung"/>
        <w:numPr>
          <w:ilvl w:val="0"/>
          <w:numId w:val="0"/>
        </w:numPr>
      </w:pPr>
      <w:r w:rsidRPr="009815B4">
        <w:rPr>
          <w:noProof/>
        </w:rPr>
        <w:drawing>
          <wp:inline distT="0" distB="0" distL="0" distR="0" wp14:anchorId="74F68058" wp14:editId="2FA6A3F6">
            <wp:extent cx="5759450" cy="1962785"/>
            <wp:effectExtent l="0" t="0" r="0" b="0"/>
            <wp:docPr id="33" name="Grafik 33"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kizze_Schaltgruppe.JPG"/>
                    <pic:cNvPicPr/>
                  </pic:nvPicPr>
                  <pic:blipFill>
                    <a:blip r:embed="rId16">
                      <a:extLst>
                        <a:ext uri="{28A0092B-C50C-407E-A947-70E740481C1C}">
                          <a14:useLocalDpi xmlns:a14="http://schemas.microsoft.com/office/drawing/2010/main" val="0"/>
                        </a:ext>
                      </a:extLst>
                    </a:blip>
                    <a:stretch>
                      <a:fillRect/>
                    </a:stretch>
                  </pic:blipFill>
                  <pic:spPr>
                    <a:xfrm>
                      <a:off x="0" y="0"/>
                      <a:ext cx="5759450" cy="1962785"/>
                    </a:xfrm>
                    <a:prstGeom prst="rect">
                      <a:avLst/>
                    </a:prstGeom>
                  </pic:spPr>
                </pic:pic>
              </a:graphicData>
            </a:graphic>
          </wp:inline>
        </w:drawing>
      </w:r>
    </w:p>
    <w:p w14:paraId="09AD3480" w14:textId="77777777" w:rsidR="003E2139" w:rsidRDefault="003E2139" w:rsidP="003E2139">
      <w:pPr>
        <w:pStyle w:val="Aufzhlung"/>
        <w:numPr>
          <w:ilvl w:val="0"/>
          <w:numId w:val="0"/>
        </w:numPr>
      </w:pPr>
    </w:p>
    <w:p w14:paraId="54C3C201" w14:textId="5A0D52DC" w:rsidR="003E2139" w:rsidRDefault="003E2139" w:rsidP="003E2139">
      <w:pPr>
        <w:pStyle w:val="Beschriftung"/>
        <w:spacing w:after="120"/>
        <w:jc w:val="center"/>
      </w:pPr>
      <w:r w:rsidRPr="001C4288">
        <w:rPr>
          <w:sz w:val="20"/>
        </w:rPr>
        <w:t xml:space="preserve">Abbildung </w:t>
      </w:r>
      <w:r w:rsidRPr="001C4288">
        <w:rPr>
          <w:sz w:val="20"/>
        </w:rPr>
        <w:fldChar w:fldCharType="begin"/>
      </w:r>
      <w:r w:rsidRPr="001C4288">
        <w:rPr>
          <w:sz w:val="20"/>
        </w:rPr>
        <w:instrText xml:space="preserve"> SEQ Abbildung \* ARABIC </w:instrText>
      </w:r>
      <w:r w:rsidRPr="001C4288">
        <w:rPr>
          <w:sz w:val="20"/>
        </w:rPr>
        <w:fldChar w:fldCharType="separate"/>
      </w:r>
      <w:r w:rsidR="00C50384">
        <w:rPr>
          <w:noProof/>
          <w:sz w:val="20"/>
        </w:rPr>
        <w:t>5</w:t>
      </w:r>
      <w:r w:rsidRPr="001C4288">
        <w:rPr>
          <w:sz w:val="20"/>
        </w:rPr>
        <w:fldChar w:fldCharType="end"/>
      </w:r>
      <w:r w:rsidRPr="001C4288">
        <w:rPr>
          <w:sz w:val="20"/>
        </w:rPr>
        <w:t>: Ausschnitt Oberleitungsschaltgruppen Bf. Bremen-Neustadt</w:t>
      </w:r>
    </w:p>
    <w:p w14:paraId="5C0F2D20" w14:textId="77777777" w:rsidR="005331C8" w:rsidRPr="00E82405" w:rsidRDefault="005331C8" w:rsidP="00B801E0">
      <w:pPr>
        <w:pStyle w:val="berschrift3"/>
      </w:pPr>
      <w:bookmarkStart w:id="29" w:name="_Toc207289070"/>
      <w:bookmarkEnd w:id="27"/>
      <w:bookmarkEnd w:id="28"/>
      <w:r w:rsidRPr="00E82405">
        <w:t>Elektrotechnische Anlagen für Licht- u. Kraftstrom</w:t>
      </w:r>
      <w:bookmarkEnd w:id="29"/>
    </w:p>
    <w:p w14:paraId="4E12CE39" w14:textId="77777777" w:rsidR="009A7E9F" w:rsidRPr="00695D90" w:rsidRDefault="009A7E9F" w:rsidP="009A7E9F">
      <w:pPr>
        <w:spacing w:before="120"/>
        <w:jc w:val="both"/>
      </w:pPr>
      <w:r w:rsidRPr="00695D90">
        <w:t>Auf dem Mittelbahnsteig befinden sich Beleuchtungsanlagen mit Leuchten in Aufsatzmontage. Diese sind auf Rundmasten mit einer Lichtpunkthöhe von ca. 6 m montiert. Darüber hinaus befinden sich im überdachten Bereich der Bahnsteiganlage Langfeldleuchten entlang der Bahnsteigkanten. Der Zugang zum Bahnsteig erfolgt über eine Personenunterführung, die ebenfalls mit Langfeldleuchten ausgeleuchtet wird.</w:t>
      </w:r>
    </w:p>
    <w:p w14:paraId="427E487C" w14:textId="77777777" w:rsidR="009A7E9F" w:rsidRPr="00695D90" w:rsidRDefault="009A7E9F" w:rsidP="009A7E9F">
      <w:pPr>
        <w:spacing w:before="120"/>
        <w:jc w:val="both"/>
      </w:pPr>
      <w:r w:rsidRPr="00695D90">
        <w:lastRenderedPageBreak/>
        <w:t>Im Bereich des Bahnsteigzuganges (Treppe) befindet sich auf dem Bahnsteig eine Fahrausweisautomat / -entwerter – Kombination. Darüber hinaus ist eine Uhr an der Überdachung des Bahnsteiges montiert.</w:t>
      </w:r>
    </w:p>
    <w:p w14:paraId="01AF867B" w14:textId="48ED50AA" w:rsidR="009A7E9F" w:rsidRPr="00695D90" w:rsidRDefault="009A7E9F" w:rsidP="009A7E9F">
      <w:pPr>
        <w:spacing w:before="120"/>
        <w:jc w:val="both"/>
      </w:pPr>
      <w:r w:rsidRPr="00695D90">
        <w:t xml:space="preserve">Am Ende des überdachten Bahnsteigbereiches befindet sich eine Verteilerkombination der DB Energie und DB </w:t>
      </w:r>
      <w:proofErr w:type="spellStart"/>
      <w:r w:rsidR="00636822">
        <w:t>InfraGO</w:t>
      </w:r>
      <w:proofErr w:type="spellEnd"/>
      <w:r w:rsidR="00636822">
        <w:t xml:space="preserve"> (PB)</w:t>
      </w:r>
      <w:r w:rsidRPr="00695D90">
        <w:t>. Diese wird aus einem Hausanschluss im ehem. Empfangsgebäude gespeist. Die Verteilerkombination versorgt neben den elektrischen Anlagen der PVA auch eine Gleisfeldbeleuchtung.</w:t>
      </w:r>
    </w:p>
    <w:p w14:paraId="5C0F2D25" w14:textId="5DCBE978" w:rsidR="004E1F60" w:rsidRDefault="005331C8" w:rsidP="009A7E9F">
      <w:pPr>
        <w:pStyle w:val="berschrift3"/>
      </w:pPr>
      <w:bookmarkStart w:id="30" w:name="_Toc207289071"/>
      <w:r w:rsidRPr="00E82405">
        <w:t>Maschinentechnische Anlagen</w:t>
      </w:r>
      <w:bookmarkEnd w:id="30"/>
    </w:p>
    <w:p w14:paraId="72C894CE" w14:textId="5525C48F" w:rsidR="009A7E9F" w:rsidRPr="00695D90" w:rsidRDefault="009A7E9F" w:rsidP="009A7E9F">
      <w:pPr>
        <w:rPr>
          <w:lang w:eastAsia="de-DE"/>
        </w:rPr>
      </w:pPr>
      <w:r w:rsidRPr="00695D90">
        <w:rPr>
          <w:lang w:eastAsia="de-DE"/>
        </w:rPr>
        <w:t>Entfällt.</w:t>
      </w:r>
    </w:p>
    <w:p w14:paraId="5C0F2D26" w14:textId="77777777" w:rsidR="004A42B8" w:rsidRDefault="005331C8" w:rsidP="00B801E0">
      <w:pPr>
        <w:pStyle w:val="berschrift3"/>
      </w:pPr>
      <w:bookmarkStart w:id="31" w:name="_Toc207289072"/>
      <w:r w:rsidRPr="00E82405">
        <w:t>Kabel und Leitungen Dritter</w:t>
      </w:r>
      <w:bookmarkEnd w:id="31"/>
    </w:p>
    <w:p w14:paraId="4C837A58" w14:textId="348DC977" w:rsidR="00296F47" w:rsidRDefault="00296F47" w:rsidP="00296F47">
      <w:pPr>
        <w:pStyle w:val="ABodyText"/>
        <w:rPr>
          <w:rFonts w:ascii="DB Office" w:eastAsiaTheme="minorHAnsi" w:hAnsi="DB Office" w:cstheme="minorBidi"/>
          <w:noProof w:val="0"/>
          <w:szCs w:val="22"/>
          <w:lang w:eastAsia="en-US"/>
        </w:rPr>
      </w:pPr>
      <w:r w:rsidRPr="00296F47">
        <w:rPr>
          <w:rFonts w:ascii="DB Office" w:eastAsiaTheme="minorHAnsi" w:hAnsi="DB Office" w:cstheme="minorBidi"/>
          <w:noProof w:val="0"/>
          <w:szCs w:val="22"/>
          <w:lang w:eastAsia="en-US"/>
        </w:rPr>
        <w:t xml:space="preserve">Im Baufeld befinden sich Kabel und Leitungen Dritter. Auf der Seite des Hafenbeckens im Trassenverlauf der Straße „Am </w:t>
      </w:r>
      <w:proofErr w:type="spellStart"/>
      <w:r w:rsidRPr="00296F47">
        <w:rPr>
          <w:rFonts w:ascii="DB Office" w:eastAsiaTheme="minorHAnsi" w:hAnsi="DB Office" w:cstheme="minorBidi"/>
          <w:noProof w:val="0"/>
          <w:szCs w:val="22"/>
          <w:lang w:eastAsia="en-US"/>
        </w:rPr>
        <w:t>Hohentorshafen</w:t>
      </w:r>
      <w:proofErr w:type="spellEnd"/>
      <w:r w:rsidRPr="00296F47">
        <w:rPr>
          <w:rFonts w:ascii="DB Office" w:eastAsiaTheme="minorHAnsi" w:hAnsi="DB Office" w:cstheme="minorBidi"/>
          <w:noProof w:val="0"/>
          <w:szCs w:val="22"/>
          <w:lang w:eastAsia="en-US"/>
        </w:rPr>
        <w:t>“ befinden sich u.a. Leitungen der Telekom, ein KOM-Kabel der Wasserstraßen- und Schifffahrtsverwaltung sowie eine ND-Gasversorgungsleitung, je ein 1 kV- und 10 kV Stromversorgungskabel und eine</w:t>
      </w:r>
      <w:r>
        <w:rPr>
          <w:rFonts w:ascii="DB Office" w:eastAsiaTheme="minorHAnsi" w:hAnsi="DB Office" w:cstheme="minorBidi"/>
          <w:noProof w:val="0"/>
          <w:szCs w:val="22"/>
          <w:lang w:eastAsia="en-US"/>
        </w:rPr>
        <w:t xml:space="preserve"> </w:t>
      </w:r>
      <w:r w:rsidRPr="00296F47">
        <w:rPr>
          <w:rFonts w:ascii="DB Office" w:eastAsiaTheme="minorHAnsi" w:hAnsi="DB Office" w:cstheme="minorBidi"/>
          <w:noProof w:val="0"/>
          <w:szCs w:val="22"/>
          <w:lang w:eastAsia="en-US"/>
        </w:rPr>
        <w:t>Trinkwasserversorgungsleitung der wesernetz Bremen.</w:t>
      </w:r>
    </w:p>
    <w:p w14:paraId="7E3A26E2" w14:textId="32F9CF2D" w:rsidR="00296F47" w:rsidRPr="00296F47" w:rsidRDefault="00296F47" w:rsidP="00296F47">
      <w:pPr>
        <w:pStyle w:val="ABodyText"/>
        <w:rPr>
          <w:rFonts w:ascii="DB Office" w:eastAsiaTheme="minorHAnsi" w:hAnsi="DB Office" w:cstheme="minorBidi"/>
          <w:noProof w:val="0"/>
          <w:szCs w:val="22"/>
          <w:lang w:eastAsia="en-US"/>
        </w:rPr>
      </w:pPr>
      <w:r w:rsidRPr="00296F47">
        <w:rPr>
          <w:rFonts w:ascii="DB Office" w:eastAsiaTheme="minorHAnsi" w:hAnsi="DB Office" w:cstheme="minorBidi"/>
          <w:noProof w:val="0"/>
          <w:szCs w:val="22"/>
          <w:lang w:eastAsia="en-US"/>
        </w:rPr>
        <w:t>Allgemeine Hinweise: Sämtliche im Baufeld befindlichen Leitungen sind bauzeitlich zu sichern, bauzeitliche Lasteintragungen sind nicht zulässig. Der Bau-AN hat rechtzeitig vor Baubeginn neue Pläne bei den Leitungsträgern anzufragen und sich von diesem in die Örtlichkeit einweisen zu lassen. Die Hinweise der Leitungsträger hinsichtlich des Umganges mit durch die Baumaßnahme betroffenen Leitungen und sonstigen Anlagen der Leitungsträger sind für die Vorhabenträgerin verbindlich und zu beachten.</w:t>
      </w:r>
    </w:p>
    <w:p w14:paraId="5C0F2D28" w14:textId="77777777" w:rsidR="004A42B8" w:rsidRPr="00E82405" w:rsidRDefault="009C2889" w:rsidP="00B801E0">
      <w:pPr>
        <w:pStyle w:val="berschrift3"/>
      </w:pPr>
      <w:bookmarkStart w:id="32" w:name="_Toc207289073"/>
      <w:r w:rsidRPr="005331C8">
        <w:t>Sonstige bauliche Anlagen und bauliche Anlagen Dritter</w:t>
      </w:r>
      <w:bookmarkEnd w:id="32"/>
    </w:p>
    <w:p w14:paraId="59785B6C" w14:textId="0D9B5E42" w:rsidR="00752AB9" w:rsidRPr="00695D90" w:rsidRDefault="00752AB9" w:rsidP="008F1900">
      <w:pPr>
        <w:jc w:val="both"/>
      </w:pPr>
      <w:r w:rsidRPr="00695D90">
        <w:t xml:space="preserve">Die Ausstattung des Bahnsteigs besteht </w:t>
      </w:r>
      <w:proofErr w:type="gramStart"/>
      <w:r w:rsidRPr="00695D90">
        <w:t>aus fo</w:t>
      </w:r>
      <w:r w:rsidR="007C49F5">
        <w:t>l</w:t>
      </w:r>
      <w:r w:rsidRPr="00695D90">
        <w:t>genden</w:t>
      </w:r>
      <w:proofErr w:type="gramEnd"/>
      <w:r w:rsidRPr="00695D90">
        <w:t xml:space="preserve"> Elementen:</w:t>
      </w:r>
    </w:p>
    <w:p w14:paraId="682B497B" w14:textId="3E76A516" w:rsidR="00752AB9" w:rsidRDefault="00752AB9" w:rsidP="00F84928">
      <w:pPr>
        <w:pStyle w:val="Listenabsatz"/>
        <w:numPr>
          <w:ilvl w:val="0"/>
          <w:numId w:val="19"/>
        </w:numPr>
        <w:jc w:val="both"/>
      </w:pPr>
      <w:r>
        <w:t>1 Wetterschutzhaus inkl. Vitrine und Sitzbänke</w:t>
      </w:r>
    </w:p>
    <w:p w14:paraId="2466EDAE" w14:textId="6D233289" w:rsidR="00752AB9" w:rsidRDefault="00752AB9" w:rsidP="00F84928">
      <w:pPr>
        <w:pStyle w:val="Listenabsatz"/>
        <w:numPr>
          <w:ilvl w:val="0"/>
          <w:numId w:val="19"/>
        </w:numPr>
        <w:jc w:val="both"/>
      </w:pPr>
      <w:r>
        <w:t>1 DS</w:t>
      </w:r>
      <w:r w:rsidR="004F7127">
        <w:t>A</w:t>
      </w:r>
      <w:r>
        <w:t xml:space="preserve"> mit Akustikmodul</w:t>
      </w:r>
    </w:p>
    <w:p w14:paraId="543C9592" w14:textId="2E723D98" w:rsidR="00752AB9" w:rsidRDefault="00752AB9" w:rsidP="00F84928">
      <w:pPr>
        <w:pStyle w:val="Listenabsatz"/>
        <w:numPr>
          <w:ilvl w:val="0"/>
          <w:numId w:val="19"/>
        </w:numPr>
        <w:jc w:val="both"/>
      </w:pPr>
      <w:r>
        <w:t>Lautsprecheranlage (</w:t>
      </w:r>
      <w:r w:rsidR="004F7127">
        <w:t xml:space="preserve">ehem. </w:t>
      </w:r>
      <w:r>
        <w:t>DB Netz AG)</w:t>
      </w:r>
    </w:p>
    <w:p w14:paraId="5439789E" w14:textId="169C96B8" w:rsidR="00752AB9" w:rsidRDefault="00752AB9" w:rsidP="00F84928">
      <w:pPr>
        <w:pStyle w:val="Listenabsatz"/>
        <w:numPr>
          <w:ilvl w:val="0"/>
          <w:numId w:val="19"/>
        </w:numPr>
        <w:jc w:val="both"/>
      </w:pPr>
      <w:r>
        <w:t>1 Uhr</w:t>
      </w:r>
    </w:p>
    <w:p w14:paraId="104EE105" w14:textId="7596A1DF" w:rsidR="00752AB9" w:rsidRDefault="00752AB9" w:rsidP="00F84928">
      <w:pPr>
        <w:pStyle w:val="Listenabsatz"/>
        <w:numPr>
          <w:ilvl w:val="0"/>
          <w:numId w:val="19"/>
        </w:numPr>
        <w:jc w:val="both"/>
      </w:pPr>
      <w:r>
        <w:t>2 Abfallbehälter</w:t>
      </w:r>
    </w:p>
    <w:p w14:paraId="2ECCD3C3" w14:textId="7BD48F8F" w:rsidR="00752AB9" w:rsidRPr="00695D90" w:rsidRDefault="00752AB9" w:rsidP="00752AB9">
      <w:pPr>
        <w:jc w:val="both"/>
      </w:pPr>
      <w:r w:rsidRPr="00695D90">
        <w:t xml:space="preserve">Die Wetterschutzhäuser der Bauart „Raster 22“ gem. Ausstattungskatalog der DB </w:t>
      </w:r>
      <w:proofErr w:type="spellStart"/>
      <w:r w:rsidR="004F7127">
        <w:t>InfraGO</w:t>
      </w:r>
      <w:proofErr w:type="spellEnd"/>
      <w:r w:rsidR="004F7127">
        <w:t xml:space="preserve"> (PB)</w:t>
      </w:r>
      <w:r w:rsidRPr="00695D90">
        <w:t xml:space="preserve"> bestehen aus Stahlvierkantrohren, einem Dach aus Stahlblech sowie Rückwänden aus Glas mit integrierten beleuchteten Vitrinen und Sitzmobiliar.</w:t>
      </w:r>
    </w:p>
    <w:p w14:paraId="5C0F2D2A" w14:textId="4101F594" w:rsidR="004A42B8" w:rsidRDefault="005331C8" w:rsidP="00B801E0">
      <w:pPr>
        <w:pStyle w:val="berschrift3"/>
      </w:pPr>
      <w:bookmarkStart w:id="33" w:name="_Toc207289074"/>
      <w:r w:rsidRPr="00AB27EE">
        <w:t>Sonstige Anlagen der Ausrüstung</w:t>
      </w:r>
      <w:bookmarkEnd w:id="33"/>
    </w:p>
    <w:p w14:paraId="5C0F2D2C" w14:textId="00B74C11" w:rsidR="00F252F5" w:rsidRPr="00695D90" w:rsidRDefault="000B541F" w:rsidP="000B541F">
      <w:r w:rsidRPr="00695D90">
        <w:rPr>
          <w:lang w:eastAsia="de-DE"/>
        </w:rPr>
        <w:t>Entfällt.</w:t>
      </w:r>
    </w:p>
    <w:p w14:paraId="5C0F2D2D" w14:textId="467EEE5D" w:rsidR="004A42B8" w:rsidRDefault="004A42B8" w:rsidP="003640F1">
      <w:pPr>
        <w:pStyle w:val="berschrift2"/>
      </w:pPr>
      <w:bookmarkStart w:id="34" w:name="_Toc378311419"/>
      <w:bookmarkStart w:id="35" w:name="_Toc409006722"/>
      <w:bookmarkStart w:id="36" w:name="_Toc207289075"/>
      <w:r w:rsidRPr="00E82405">
        <w:t>Verkehrsverhältnisse</w:t>
      </w:r>
      <w:bookmarkEnd w:id="34"/>
      <w:bookmarkEnd w:id="35"/>
      <w:bookmarkEnd w:id="36"/>
    </w:p>
    <w:p w14:paraId="0F90493D" w14:textId="77777777" w:rsidR="00752AB9" w:rsidRPr="00695D90" w:rsidRDefault="00752AB9" w:rsidP="00752AB9">
      <w:pPr>
        <w:spacing w:before="120"/>
        <w:jc w:val="both"/>
      </w:pPr>
      <w:r w:rsidRPr="00695D90">
        <w:t>Für die Durchführung von Arbeiten im Gefahrenbereich der Betriebsgleise sind Sperrpausen erforderlich. Die angemeldeten Sperrzeiten für die Baumaßnahmen sind aus der entsprechenden Anlage (Betriebliche Angaben) zu ersehen. Veränderungen der angemeldeten Sperrpausen sind nicht zulässig.</w:t>
      </w:r>
    </w:p>
    <w:p w14:paraId="2D566ACC" w14:textId="75BA8582" w:rsidR="00752AB9" w:rsidRPr="00695D90" w:rsidRDefault="00752AB9" w:rsidP="00752AB9">
      <w:pPr>
        <w:jc w:val="both"/>
        <w:rPr>
          <w:lang w:eastAsia="de-DE"/>
        </w:rPr>
      </w:pPr>
      <w:r w:rsidRPr="00695D90">
        <w:rPr>
          <w:lang w:eastAsia="de-DE"/>
        </w:rPr>
        <w:t xml:space="preserve">Durch betriebliche Erfordernisse des AG können Zugverspätungen auftreten. Betriebsbedingte Änderungen der Sperrpausen und Arbeitszugfahrten (z. B. durch Verspätungen, Bedarfszüge) sind </w:t>
      </w:r>
      <w:r w:rsidRPr="00695D90">
        <w:rPr>
          <w:lang w:eastAsia="de-DE"/>
        </w:rPr>
        <w:lastRenderedPageBreak/>
        <w:t>möglich. Wartezeiten pro AZ-Fahrt bzw. am Sperrpausenbeginn/-ende bis jeweils 30 Minuten, die abweichend vom Bauablaufplan und Betriebsablaufplan aufgrund betrieblicher Unregelmäßigkeiten entstehen, werden nicht besonders vergütet.</w:t>
      </w:r>
    </w:p>
    <w:p w14:paraId="30BC7176" w14:textId="5BB32650" w:rsidR="007C49F5" w:rsidRPr="007C45C1" w:rsidRDefault="007C49F5" w:rsidP="007C49F5">
      <w:pPr>
        <w:jc w:val="both"/>
        <w:rPr>
          <w:lang w:eastAsia="de-DE"/>
        </w:rPr>
      </w:pPr>
      <w:r w:rsidRPr="00240171">
        <w:rPr>
          <w:lang w:eastAsia="de-DE"/>
        </w:rPr>
        <w:t xml:space="preserve">Da die Station während der Hauptbautätigkeit für den </w:t>
      </w:r>
      <w:r>
        <w:rPr>
          <w:lang w:eastAsia="de-DE"/>
        </w:rPr>
        <w:t>Zug</w:t>
      </w:r>
      <w:r w:rsidRPr="00240171">
        <w:rPr>
          <w:lang w:eastAsia="de-DE"/>
        </w:rPr>
        <w:t xml:space="preserve">verkehr für </w:t>
      </w:r>
      <w:r w:rsidR="00E11308">
        <w:rPr>
          <w:lang w:eastAsia="de-DE"/>
        </w:rPr>
        <w:t>5</w:t>
      </w:r>
      <w:r w:rsidRPr="00240171">
        <w:rPr>
          <w:lang w:eastAsia="de-DE"/>
        </w:rPr>
        <w:t xml:space="preserve"> Wochen gesperrt </w:t>
      </w:r>
      <w:r>
        <w:rPr>
          <w:lang w:eastAsia="de-DE"/>
        </w:rPr>
        <w:t>wird</w:t>
      </w:r>
      <w:r w:rsidRPr="00240171">
        <w:rPr>
          <w:lang w:eastAsia="de-DE"/>
        </w:rPr>
        <w:t xml:space="preserve">, sind gesonderte Provisorien zur Anbindung nicht notwendig. Eine zusätzliche </w:t>
      </w:r>
      <w:proofErr w:type="spellStart"/>
      <w:r w:rsidRPr="00240171">
        <w:rPr>
          <w:lang w:eastAsia="de-DE"/>
        </w:rPr>
        <w:t>Reisendenlenkung</w:t>
      </w:r>
      <w:proofErr w:type="spellEnd"/>
      <w:r w:rsidRPr="00240171">
        <w:rPr>
          <w:lang w:eastAsia="de-DE"/>
        </w:rPr>
        <w:t xml:space="preserve"> während der Bauzeit (Absperrungen, kurzzeitige Wiederherstellung von Oberflächen zur Sicherstellung der Bahnsteigbenutzbarkeit) wird </w:t>
      </w:r>
      <w:r>
        <w:rPr>
          <w:lang w:eastAsia="de-DE"/>
        </w:rPr>
        <w:t>ggf. dahingehend</w:t>
      </w:r>
      <w:r w:rsidRPr="00240171">
        <w:rPr>
          <w:lang w:eastAsia="de-DE"/>
        </w:rPr>
        <w:t xml:space="preserve"> notwendig, da die </w:t>
      </w:r>
      <w:r w:rsidR="00E11308">
        <w:rPr>
          <w:lang w:eastAsia="de-DE"/>
        </w:rPr>
        <w:t>5</w:t>
      </w:r>
      <w:r w:rsidRPr="00240171">
        <w:rPr>
          <w:lang w:eastAsia="de-DE"/>
        </w:rPr>
        <w:t xml:space="preserve">-wöchige </w:t>
      </w:r>
      <w:r>
        <w:rPr>
          <w:lang w:eastAsia="de-DE"/>
        </w:rPr>
        <w:t>Volls</w:t>
      </w:r>
      <w:r w:rsidRPr="00240171">
        <w:rPr>
          <w:lang w:eastAsia="de-DE"/>
        </w:rPr>
        <w:t xml:space="preserve">perrung der Station für den kompletten Umbau zeitlich nicht ausreichen wird. Die Zuwegung, </w:t>
      </w:r>
      <w:r w:rsidR="00975EA2">
        <w:rPr>
          <w:lang w:eastAsia="de-DE"/>
        </w:rPr>
        <w:t xml:space="preserve">alle Gründungsarbeiten, sowie </w:t>
      </w:r>
      <w:r w:rsidRPr="00240171">
        <w:rPr>
          <w:lang w:eastAsia="de-DE"/>
        </w:rPr>
        <w:t xml:space="preserve">der Neubau der </w:t>
      </w:r>
      <w:r w:rsidR="00975EA2">
        <w:rPr>
          <w:lang w:eastAsia="de-DE"/>
        </w:rPr>
        <w:t>Bahnsteigk</w:t>
      </w:r>
      <w:r w:rsidRPr="00240171">
        <w:rPr>
          <w:lang w:eastAsia="de-DE"/>
        </w:rPr>
        <w:t xml:space="preserve">anten </w:t>
      </w:r>
      <w:r w:rsidR="00975EA2">
        <w:rPr>
          <w:lang w:eastAsia="de-DE"/>
        </w:rPr>
        <w:t>sind</w:t>
      </w:r>
      <w:r w:rsidRPr="00240171">
        <w:rPr>
          <w:lang w:eastAsia="de-DE"/>
        </w:rPr>
        <w:t xml:space="preserve"> jedoch während der Sperrung ab</w:t>
      </w:r>
      <w:r w:rsidR="00975EA2">
        <w:rPr>
          <w:lang w:eastAsia="de-DE"/>
        </w:rPr>
        <w:t>zu</w:t>
      </w:r>
      <w:r w:rsidRPr="00240171">
        <w:rPr>
          <w:lang w:eastAsia="de-DE"/>
        </w:rPr>
        <w:t>schl</w:t>
      </w:r>
      <w:r w:rsidR="00975EA2">
        <w:rPr>
          <w:lang w:eastAsia="de-DE"/>
        </w:rPr>
        <w:t>ieß</w:t>
      </w:r>
      <w:r w:rsidRPr="00240171">
        <w:rPr>
          <w:lang w:eastAsia="de-DE"/>
        </w:rPr>
        <w:t>en, damit keine weitreichende</w:t>
      </w:r>
      <w:r w:rsidR="00E11308">
        <w:rPr>
          <w:lang w:eastAsia="de-DE"/>
        </w:rPr>
        <w:t>n</w:t>
      </w:r>
      <w:r w:rsidRPr="00240171">
        <w:rPr>
          <w:lang w:eastAsia="de-DE"/>
        </w:rPr>
        <w:t xml:space="preserve"> Provisorien geschaffen werden müssen</w:t>
      </w:r>
    </w:p>
    <w:p w14:paraId="2787616F" w14:textId="77777777" w:rsidR="00752AB9" w:rsidRPr="00695D90" w:rsidRDefault="00752AB9" w:rsidP="00752AB9">
      <w:pPr>
        <w:jc w:val="both"/>
        <w:rPr>
          <w:lang w:eastAsia="de-DE"/>
        </w:rPr>
      </w:pPr>
      <w:r w:rsidRPr="00695D90">
        <w:rPr>
          <w:lang w:eastAsia="de-DE"/>
        </w:rPr>
        <w:t>Die angemeldeten Langsamfahrstellen wie in der entsprechenden Anlage (Betriebliche Angaben) beschrieben, sind zu beachten.</w:t>
      </w:r>
    </w:p>
    <w:p w14:paraId="073AA284" w14:textId="5E7C162A" w:rsidR="00AB2DA2" w:rsidRPr="00695D90" w:rsidRDefault="00AD03EA" w:rsidP="00A817D7">
      <w:pPr>
        <w:jc w:val="both"/>
        <w:rPr>
          <w:lang w:eastAsia="de-DE"/>
        </w:rPr>
      </w:pPr>
      <w:r w:rsidRPr="00695D90">
        <w:rPr>
          <w:lang w:eastAsia="de-DE"/>
        </w:rPr>
        <w:t>Der AG übernimmt keine Gewähr in Bezug auf die Verfügbarkeit und die Nutzungsmöglichkeit öffentlicher Verkehrswege und -flächen außerhalb des vertraglichen Leistungsbereiches, insbesondere in Bezug auf die Nutzung von Über- und Unterführungen für vom AN vorgesehene Schwerlastverkehre.</w:t>
      </w:r>
    </w:p>
    <w:p w14:paraId="5C0F2D3D" w14:textId="5A9C0639" w:rsidR="004A42B8" w:rsidRDefault="004A42B8" w:rsidP="003640F1">
      <w:pPr>
        <w:pStyle w:val="berschrift2"/>
      </w:pPr>
      <w:bookmarkStart w:id="37" w:name="_Toc378311420"/>
      <w:bookmarkStart w:id="38" w:name="_Toc409006723"/>
      <w:bookmarkStart w:id="39" w:name="_Toc207289076"/>
      <w:r w:rsidRPr="00E82405">
        <w:t>Freizuhaltende Flächen</w:t>
      </w:r>
      <w:bookmarkEnd w:id="37"/>
      <w:bookmarkEnd w:id="38"/>
      <w:bookmarkEnd w:id="39"/>
    </w:p>
    <w:p w14:paraId="717F2A8F" w14:textId="77777777" w:rsidR="009036AB" w:rsidRPr="00695D90" w:rsidRDefault="009036AB" w:rsidP="009036AB">
      <w:pPr>
        <w:spacing w:before="120"/>
        <w:jc w:val="both"/>
      </w:pPr>
      <w:r w:rsidRPr="00695D90">
        <w:t>Der Bieter hat sich schon im Zuge der Angebotsabgabe über die vorhandenen Möglichkeiten entsprechend seiner Logistik zu informieren und zu entscheiden. Es müssen die öffentlichen Flächen der Baustellenzufahrtswege freigehalten werden und alle Zufahrten innerhalb der Stadt- und Anliegerstraßen und Wege anfahrbar bleiben.</w:t>
      </w:r>
    </w:p>
    <w:p w14:paraId="36909B9F" w14:textId="77777777" w:rsidR="009036AB" w:rsidRPr="00695D90" w:rsidRDefault="009036AB" w:rsidP="009036AB">
      <w:pPr>
        <w:jc w:val="both"/>
        <w:rPr>
          <w:lang w:eastAsia="de-DE"/>
        </w:rPr>
      </w:pPr>
      <w:r w:rsidRPr="00695D90">
        <w:rPr>
          <w:lang w:eastAsia="de-DE"/>
        </w:rPr>
        <w:t>Erforderliche Wegeausbauten und -befestigungen zu allen Bereichen der Baustelle (Zufahrten, Verkehrswege, etc.) sind Sache des Auftragnehmers.</w:t>
      </w:r>
    </w:p>
    <w:p w14:paraId="64AEFD59" w14:textId="77777777" w:rsidR="009036AB" w:rsidRPr="00695D90" w:rsidRDefault="009036AB" w:rsidP="009036AB">
      <w:pPr>
        <w:jc w:val="both"/>
        <w:rPr>
          <w:lang w:eastAsia="de-DE"/>
        </w:rPr>
      </w:pPr>
      <w:r w:rsidRPr="00695D90">
        <w:rPr>
          <w:lang w:eastAsia="de-DE"/>
        </w:rPr>
        <w:t>Der Zustand der Wege und betroffenen Grundstücke ist vom Bau-AN vor Baubeginn im Benehmen mit den zuständigen Behörden und Eigentümern zu dokumentieren. Nach Abschluss der Baumaßnahme sind Schäden zu beheben bzw. die Grundstücke in den Urzustand wieder herzustellen.</w:t>
      </w:r>
    </w:p>
    <w:p w14:paraId="283A3053" w14:textId="77777777" w:rsidR="009036AB" w:rsidRPr="00695D90" w:rsidRDefault="009036AB" w:rsidP="009036AB">
      <w:pPr>
        <w:jc w:val="both"/>
        <w:rPr>
          <w:lang w:eastAsia="de-DE"/>
        </w:rPr>
      </w:pPr>
      <w:r w:rsidRPr="00695D90">
        <w:rPr>
          <w:lang w:eastAsia="de-DE"/>
        </w:rPr>
        <w:t>Die mögliche Nutzung von Flächen zur Erneuerung der Bahnsteige und für die Baustelleneinrichtung ist in dem Baustelleneinrichtungsplan angegeben. Dem Bau-AN stehen vorübergehend Flächen der Stadtgemeinde Bremen und Privateigentümer zur Verfügung. Alle Flächen sind während der Bauausführung ausreichend zu schützen und nach Beendigung der Maßnahme in ihren ursprünglichen Zustand wieder herzustellen. Diese Leistungen sind in die Positionen der Baustelleneinrichtung einzukalkulieren.</w:t>
      </w:r>
    </w:p>
    <w:p w14:paraId="5C0F2D41" w14:textId="68A80213" w:rsidR="004A42B8" w:rsidRDefault="004A42B8" w:rsidP="003640F1">
      <w:pPr>
        <w:pStyle w:val="berschrift2"/>
      </w:pPr>
      <w:bookmarkStart w:id="40" w:name="_Toc378311421"/>
      <w:bookmarkStart w:id="41" w:name="_Toc409006724"/>
      <w:bookmarkStart w:id="42" w:name="_Toc207289077"/>
      <w:r w:rsidRPr="00E82405">
        <w:t>Transportwege</w:t>
      </w:r>
      <w:bookmarkEnd w:id="40"/>
      <w:bookmarkEnd w:id="41"/>
      <w:bookmarkEnd w:id="42"/>
    </w:p>
    <w:p w14:paraId="0D666E19" w14:textId="60BC7ACA" w:rsidR="00975EA2" w:rsidRPr="00A868BF" w:rsidRDefault="004C0062" w:rsidP="00975EA2">
      <w:pPr>
        <w:rPr>
          <w:lang w:eastAsia="de-DE"/>
        </w:rPr>
      </w:pPr>
      <w:bookmarkStart w:id="43" w:name="_Toc378311422"/>
      <w:bookmarkStart w:id="44" w:name="_Toc409006725"/>
      <w:r w:rsidRPr="00695D90">
        <w:t>Die Wahl der Transportwege obliegt dem AN.</w:t>
      </w:r>
      <w:r w:rsidR="00975EA2">
        <w:t xml:space="preserve"> </w:t>
      </w:r>
      <w:r w:rsidR="00975EA2">
        <w:rPr>
          <w:lang w:eastAsia="de-DE"/>
        </w:rPr>
        <w:t>A</w:t>
      </w:r>
      <w:r w:rsidR="00975EA2" w:rsidRPr="00A868BF">
        <w:rPr>
          <w:lang w:eastAsia="de-DE"/>
        </w:rPr>
        <w:t xml:space="preserve">ufgrund der Insellage des Bahnsteiges </w:t>
      </w:r>
      <w:r w:rsidR="00975EA2">
        <w:rPr>
          <w:lang w:eastAsia="de-DE"/>
        </w:rPr>
        <w:t xml:space="preserve">ist die </w:t>
      </w:r>
      <w:r w:rsidR="00975EA2" w:rsidRPr="00366FE0">
        <w:rPr>
          <w:lang w:eastAsia="de-DE"/>
        </w:rPr>
        <w:t>Bedienung der Baustelle</w:t>
      </w:r>
      <w:r w:rsidR="00975EA2" w:rsidRPr="00A868BF">
        <w:rPr>
          <w:lang w:eastAsia="de-DE"/>
        </w:rPr>
        <w:t xml:space="preserve"> </w:t>
      </w:r>
      <w:r w:rsidR="00975EA2">
        <w:rPr>
          <w:lang w:eastAsia="de-DE"/>
        </w:rPr>
        <w:t>jedoch nur gleisgebunden möglich.</w:t>
      </w:r>
    </w:p>
    <w:p w14:paraId="5C0F2D45" w14:textId="77777777" w:rsidR="006B6021" w:rsidRDefault="006B6021" w:rsidP="003640F1">
      <w:pPr>
        <w:pStyle w:val="berschrift2"/>
      </w:pPr>
      <w:bookmarkStart w:id="45" w:name="_Toc207289078"/>
      <w:r>
        <w:t>bleibt frei</w:t>
      </w:r>
      <w:bookmarkEnd w:id="45"/>
    </w:p>
    <w:p w14:paraId="5C0F2D46" w14:textId="77777777" w:rsidR="006B6021" w:rsidRPr="00695D90" w:rsidRDefault="006B6021" w:rsidP="006B6021">
      <w:pPr>
        <w:rPr>
          <w:lang w:eastAsia="de-DE"/>
        </w:rPr>
      </w:pPr>
    </w:p>
    <w:p w14:paraId="5C0F2D47" w14:textId="77777777" w:rsidR="006B6021" w:rsidRDefault="006B6021" w:rsidP="003640F1">
      <w:pPr>
        <w:pStyle w:val="berschrift2"/>
      </w:pPr>
      <w:bookmarkStart w:id="46" w:name="_Toc207289079"/>
      <w:r>
        <w:t>bleibt frei</w:t>
      </w:r>
      <w:bookmarkEnd w:id="46"/>
    </w:p>
    <w:p w14:paraId="5C0F2D48" w14:textId="77777777" w:rsidR="004E1F60" w:rsidRPr="00695D90" w:rsidRDefault="004E1F60" w:rsidP="004E1F60">
      <w:pPr>
        <w:jc w:val="both"/>
      </w:pPr>
    </w:p>
    <w:p w14:paraId="5C0F2D49" w14:textId="77777777" w:rsidR="001367EF" w:rsidRPr="00E82405" w:rsidRDefault="001367EF" w:rsidP="003640F1">
      <w:pPr>
        <w:pStyle w:val="berschrift2"/>
      </w:pPr>
      <w:bookmarkStart w:id="47" w:name="_Hlk97208409"/>
      <w:bookmarkStart w:id="48" w:name="_Toc207289080"/>
      <w:bookmarkStart w:id="49" w:name="_Hlk97208379"/>
      <w:r w:rsidRPr="00E82405">
        <w:t>Baugrun</w:t>
      </w:r>
      <w:bookmarkEnd w:id="47"/>
      <w:r w:rsidRPr="00E82405">
        <w:t>d</w:t>
      </w:r>
      <w:bookmarkEnd w:id="43"/>
      <w:bookmarkEnd w:id="44"/>
      <w:bookmarkEnd w:id="48"/>
    </w:p>
    <w:p w14:paraId="5C0F2D4C" w14:textId="76915622" w:rsidR="001367EF" w:rsidRPr="00695D90" w:rsidRDefault="002C0F24" w:rsidP="008F1900">
      <w:pPr>
        <w:jc w:val="both"/>
      </w:pPr>
      <w:bookmarkStart w:id="50" w:name="_Hlk97208424"/>
      <w:bookmarkEnd w:id="49"/>
      <w:r w:rsidRPr="008F46A2">
        <w:t>Siehe</w:t>
      </w:r>
      <w:r w:rsidR="008F46A2" w:rsidRPr="008F46A2">
        <w:t xml:space="preserve"> gesonderte </w:t>
      </w:r>
      <w:r w:rsidRPr="008F46A2">
        <w:t>Anlage</w:t>
      </w:r>
      <w:r w:rsidR="00DC04B1">
        <w:t xml:space="preserve"> „</w:t>
      </w:r>
      <w:r w:rsidR="00DC04B1" w:rsidRPr="00E82405">
        <w:t>Baugrun</w:t>
      </w:r>
      <w:r w:rsidR="00DC04B1">
        <w:t>d“</w:t>
      </w:r>
    </w:p>
    <w:p w14:paraId="5C0F2D4D" w14:textId="77777777" w:rsidR="001367EF" w:rsidRPr="00E82405" w:rsidRDefault="001367EF" w:rsidP="003640F1">
      <w:pPr>
        <w:pStyle w:val="berschrift2"/>
      </w:pPr>
      <w:bookmarkStart w:id="51" w:name="_Toc378311423"/>
      <w:bookmarkStart w:id="52" w:name="_Toc409006726"/>
      <w:bookmarkStart w:id="53" w:name="_Toc207289081"/>
      <w:bookmarkEnd w:id="50"/>
      <w:r w:rsidRPr="00E82405">
        <w:lastRenderedPageBreak/>
        <w:t>Hydrologie</w:t>
      </w:r>
      <w:bookmarkEnd w:id="51"/>
      <w:bookmarkEnd w:id="52"/>
      <w:bookmarkEnd w:id="53"/>
    </w:p>
    <w:p w14:paraId="1DAA3E00" w14:textId="77777777" w:rsidR="00DC04B1" w:rsidRPr="00695D90" w:rsidRDefault="00DC04B1" w:rsidP="00DC04B1">
      <w:pPr>
        <w:jc w:val="both"/>
      </w:pPr>
      <w:bookmarkStart w:id="54" w:name="_Toc378311424"/>
      <w:bookmarkStart w:id="55" w:name="_Toc409006727"/>
      <w:r w:rsidRPr="008F46A2">
        <w:t>Siehe gesonderte Anlage</w:t>
      </w:r>
      <w:r>
        <w:t xml:space="preserve"> „</w:t>
      </w:r>
      <w:r w:rsidRPr="00E82405">
        <w:t>Baugrun</w:t>
      </w:r>
      <w:r>
        <w:t>d“</w:t>
      </w:r>
    </w:p>
    <w:p w14:paraId="5C0F2D51" w14:textId="77777777" w:rsidR="001367EF" w:rsidRPr="00E82405" w:rsidRDefault="001367EF" w:rsidP="003640F1">
      <w:pPr>
        <w:pStyle w:val="berschrift2"/>
      </w:pPr>
      <w:bookmarkStart w:id="56" w:name="_Toc207289082"/>
      <w:r w:rsidRPr="00E82405">
        <w:t>Besondere umweltrechtliche Vorschriften/Hinweise</w:t>
      </w:r>
      <w:bookmarkEnd w:id="54"/>
      <w:bookmarkEnd w:id="55"/>
      <w:bookmarkEnd w:id="56"/>
    </w:p>
    <w:p w14:paraId="6F049718" w14:textId="77777777" w:rsidR="00E87A6A" w:rsidRPr="00695D90" w:rsidRDefault="00E87A6A" w:rsidP="00E87A6A">
      <w:pPr>
        <w:spacing w:before="120"/>
        <w:jc w:val="both"/>
      </w:pPr>
      <w:r w:rsidRPr="00695D90">
        <w:t>Die Anforderungen und Auflagen zum Arbeitsschutz sowie zum Umweltschutz sind zu erfüllen.</w:t>
      </w:r>
    </w:p>
    <w:p w14:paraId="5C0F2D53" w14:textId="77777777" w:rsidR="001367EF" w:rsidRDefault="001A6D80" w:rsidP="003640F1">
      <w:pPr>
        <w:pStyle w:val="berschrift2"/>
      </w:pPr>
      <w:bookmarkStart w:id="57" w:name="_Toc409006728"/>
      <w:bookmarkStart w:id="58" w:name="_Toc207289083"/>
      <w:r>
        <w:t>Besondere Vorgaben für die Entsorgung</w:t>
      </w:r>
      <w:bookmarkEnd w:id="57"/>
      <w:bookmarkEnd w:id="58"/>
    </w:p>
    <w:p w14:paraId="5157FA18" w14:textId="24542660" w:rsidR="00BF07C0" w:rsidRPr="00BF07C0" w:rsidRDefault="001A6D80" w:rsidP="00B801E0">
      <w:pPr>
        <w:pStyle w:val="berschrift3"/>
      </w:pPr>
      <w:bookmarkStart w:id="59" w:name="_Toc207289084"/>
      <w:r>
        <w:t>Abfall</w:t>
      </w:r>
      <w:bookmarkEnd w:id="59"/>
    </w:p>
    <w:p w14:paraId="5C0F2D57" w14:textId="5AE75975" w:rsidR="004E1F60" w:rsidRPr="00695D90" w:rsidRDefault="00892C11" w:rsidP="004E1F60">
      <w:pPr>
        <w:jc w:val="both"/>
        <w:rPr>
          <w:lang w:eastAsia="de-DE"/>
        </w:rPr>
      </w:pPr>
      <w:bookmarkStart w:id="60" w:name="_Toc409006729"/>
      <w:r w:rsidRPr="00695D90">
        <w:rPr>
          <w:lang w:eastAsia="de-DE"/>
        </w:rPr>
        <w:t>Die Regelungen von Bau- und Abbruchabfällen im Bauvorhaben und der Umgang mit diesen wird unter Punkt 0.2.</w:t>
      </w:r>
      <w:r w:rsidR="00722B27" w:rsidRPr="00695D90">
        <w:rPr>
          <w:lang w:eastAsia="de-DE"/>
        </w:rPr>
        <w:t>15</w:t>
      </w:r>
      <w:r w:rsidRPr="00695D90">
        <w:rPr>
          <w:lang w:eastAsia="de-DE"/>
        </w:rPr>
        <w:t xml:space="preserve"> beschrieben.</w:t>
      </w:r>
    </w:p>
    <w:p w14:paraId="5C0F2D58" w14:textId="32AD3680" w:rsidR="00325D1D" w:rsidRDefault="00325D1D" w:rsidP="00B801E0">
      <w:pPr>
        <w:pStyle w:val="berschrift3"/>
      </w:pPr>
      <w:bookmarkStart w:id="61" w:name="_Toc207289085"/>
      <w:r w:rsidRPr="00E82405">
        <w:t>Abwasser</w:t>
      </w:r>
      <w:bookmarkEnd w:id="60"/>
      <w:bookmarkEnd w:id="61"/>
    </w:p>
    <w:p w14:paraId="5C0F2D5B" w14:textId="77777777" w:rsidR="00325D1D" w:rsidRPr="00695D90" w:rsidRDefault="00325D1D" w:rsidP="008F1900">
      <w:pPr>
        <w:jc w:val="both"/>
        <w:rPr>
          <w:lang w:eastAsia="de-DE"/>
        </w:rPr>
      </w:pPr>
      <w:r w:rsidRPr="00695D90">
        <w:rPr>
          <w:lang w:eastAsia="de-DE"/>
        </w:rPr>
        <w:t>Im Baubereich gelten die aktuellen Regelungen zum Umgang mit dem vom Bauvorhaben betroffenen Grundwasser, Niederschlagswasser sowie auch zu Altlastenflächen, von denen das Grundwasser beeinflusst ist.</w:t>
      </w:r>
    </w:p>
    <w:p w14:paraId="5C0F2D5C" w14:textId="66AFC34B" w:rsidR="00325D1D" w:rsidRPr="00E03C06" w:rsidRDefault="00325D1D" w:rsidP="00E03C06">
      <w:pPr>
        <w:jc w:val="both"/>
        <w:rPr>
          <w:lang w:eastAsia="de-DE"/>
        </w:rPr>
      </w:pPr>
      <w:r w:rsidRPr="000A7B23">
        <w:rPr>
          <w:lang w:eastAsia="de-DE"/>
        </w:rPr>
        <w:t>Bei Grundwasserentnahmen sind die entsprechenden Antragsunterlagen rechtzeitig</w:t>
      </w:r>
      <w:r w:rsidR="00DE2AF5" w:rsidRPr="000A7B23">
        <w:rPr>
          <w:lang w:eastAsia="de-DE"/>
        </w:rPr>
        <w:t>, spätestens</w:t>
      </w:r>
      <w:r w:rsidR="000A7B23" w:rsidRPr="00E87A6A">
        <w:rPr>
          <w:lang w:eastAsia="de-DE"/>
        </w:rPr>
        <w:t xml:space="preserve"> </w:t>
      </w:r>
      <w:r w:rsidR="00E87A6A" w:rsidRPr="00E87A6A">
        <w:rPr>
          <w:lang w:eastAsia="de-DE"/>
        </w:rPr>
        <w:t>1</w:t>
      </w:r>
      <w:r w:rsidR="00075195" w:rsidRPr="00E03C06">
        <w:rPr>
          <w:lang w:eastAsia="de-DE"/>
        </w:rPr>
        <w:t>2</w:t>
      </w:r>
      <w:r w:rsidR="00DE2AF5" w:rsidRPr="00E87A6A">
        <w:rPr>
          <w:lang w:eastAsia="de-DE"/>
        </w:rPr>
        <w:t xml:space="preserve"> </w:t>
      </w:r>
      <w:r w:rsidR="00DE2AF5" w:rsidRPr="000A7B23">
        <w:rPr>
          <w:lang w:eastAsia="de-DE"/>
        </w:rPr>
        <w:t>Wochen</w:t>
      </w:r>
      <w:r w:rsidR="000A7B23" w:rsidRPr="00E87A6A">
        <w:rPr>
          <w:lang w:eastAsia="de-DE"/>
        </w:rPr>
        <w:t xml:space="preserve"> </w:t>
      </w:r>
      <w:r w:rsidRPr="000A7B23">
        <w:rPr>
          <w:lang w:eastAsia="de-DE"/>
        </w:rPr>
        <w:t xml:space="preserve">vor </w:t>
      </w:r>
      <w:r w:rsidRPr="00E87A6A">
        <w:rPr>
          <w:lang w:eastAsia="de-DE"/>
        </w:rPr>
        <w:t>Baubeginn</w:t>
      </w:r>
      <w:r w:rsidR="007C6973">
        <w:rPr>
          <w:lang w:eastAsia="de-DE"/>
        </w:rPr>
        <w:t xml:space="preserve"> </w:t>
      </w:r>
      <w:r w:rsidR="0003035E" w:rsidRPr="000A7B23">
        <w:rPr>
          <w:lang w:eastAsia="de-DE"/>
        </w:rPr>
        <w:t xml:space="preserve">vom AN, </w:t>
      </w:r>
      <w:r w:rsidRPr="000A7B23">
        <w:rPr>
          <w:lang w:eastAsia="de-DE"/>
        </w:rPr>
        <w:t xml:space="preserve">bei der zuständigen Wasserbehörde </w:t>
      </w:r>
      <w:r w:rsidR="00847FC2" w:rsidRPr="000A7B23">
        <w:rPr>
          <w:lang w:eastAsia="de-DE"/>
        </w:rPr>
        <w:t xml:space="preserve">(bei Grundwasserentnahmen im Zuge der Errichtung/Änderung/Unterhaltung von Eisenbahnbetriebsanlagen ist zuständige Wasserbehörde das EBA, aktuell Referat 52/Sachbereich 6; bei Grundwasserentnahmen im Zuge der Durchführung von planfestgestellten/plangenehmigten Vorhaben, sind entsprechende Anträge an den Sachbereich 1 der jeweiligen Außenstelle des EBA zu richten) </w:t>
      </w:r>
      <w:r w:rsidRPr="000A7B23">
        <w:rPr>
          <w:lang w:eastAsia="de-DE"/>
        </w:rPr>
        <w:t xml:space="preserve">einzureichen und deren Zustimmung einzuholen. Der AG erhält </w:t>
      </w:r>
      <w:r w:rsidR="00633F06" w:rsidRPr="00E87A6A">
        <w:rPr>
          <w:lang w:eastAsia="de-DE"/>
        </w:rPr>
        <w:t>vor</w:t>
      </w:r>
      <w:r w:rsidR="008779D5">
        <w:rPr>
          <w:lang w:eastAsia="de-DE"/>
        </w:rPr>
        <w:t xml:space="preserve"> </w:t>
      </w:r>
      <w:r w:rsidR="00DE2AF5" w:rsidRPr="000A7B23">
        <w:rPr>
          <w:lang w:eastAsia="de-DE"/>
        </w:rPr>
        <w:t xml:space="preserve">Einreichung </w:t>
      </w:r>
      <w:r w:rsidRPr="000A7B23">
        <w:rPr>
          <w:lang w:eastAsia="de-DE"/>
        </w:rPr>
        <w:t xml:space="preserve">eine Ausfertigung der Unterlagen. </w:t>
      </w:r>
    </w:p>
    <w:p w14:paraId="5C0F2D5D" w14:textId="7AA13F67" w:rsidR="00325D1D" w:rsidRPr="00695D90" w:rsidRDefault="00325D1D" w:rsidP="008F1900">
      <w:pPr>
        <w:jc w:val="both"/>
        <w:rPr>
          <w:lang w:eastAsia="de-DE"/>
        </w:rPr>
      </w:pPr>
      <w:r w:rsidRPr="00695D90">
        <w:rPr>
          <w:lang w:eastAsia="de-DE"/>
        </w:rPr>
        <w:t>Die bei Wasserhaltungen abzupumpenden Wässer müssen u. a. gemäß den Auflagen der zuständigen Behörde, auf ihre Wasserqualität hin untersucht werden. Bei festgestellten Grundwasserverunreinigungen ist mittels entsprechender Anlage auf vorgegebene Grenzwerte zu reinigen. Während des Betriebes der Wasserhaltung ist durch den AN ein Wasserbuch zu führen. Dieses muss alle relevanten Informationen zum Betrieb der Wasserhaltung, wie z. B. die kontinuierliche Fördermengenerfassung, Ableitung, Beprobungen, Wechsel von Wassermengenmesseinrichtungen, Grundwasserstände, Absenkmaße und besondere Vorkommnisse beim Betrieb der Wasserhaltung beinhalten.</w:t>
      </w:r>
    </w:p>
    <w:p w14:paraId="5C0F2D60" w14:textId="17DABD5C" w:rsidR="00325D1D" w:rsidRDefault="00325D1D" w:rsidP="003640F1">
      <w:pPr>
        <w:pStyle w:val="berschrift2"/>
      </w:pPr>
      <w:bookmarkStart w:id="62" w:name="_Toc378311426"/>
      <w:bookmarkStart w:id="63" w:name="_Toc409006730"/>
      <w:bookmarkStart w:id="64" w:name="_Toc207289086"/>
      <w:r w:rsidRPr="00E82405">
        <w:t>Schutzgebiete oder Schutzzeiten</w:t>
      </w:r>
      <w:bookmarkEnd w:id="62"/>
      <w:bookmarkEnd w:id="63"/>
      <w:bookmarkEnd w:id="64"/>
    </w:p>
    <w:p w14:paraId="6C01D84A" w14:textId="45B4E308" w:rsidR="004D5EAC" w:rsidRPr="004D5EAC" w:rsidRDefault="004D5EAC" w:rsidP="00CC0746">
      <w:pPr>
        <w:spacing w:before="120"/>
        <w:rPr>
          <w:u w:val="single"/>
        </w:rPr>
      </w:pPr>
      <w:bookmarkStart w:id="65" w:name="_Toc378311427"/>
      <w:bookmarkStart w:id="66" w:name="_Toc409006731"/>
      <w:r w:rsidRPr="004D5EAC">
        <w:rPr>
          <w:u w:val="single"/>
        </w:rPr>
        <w:t>Belange des Bodenschutzes</w:t>
      </w:r>
    </w:p>
    <w:p w14:paraId="5A92CA68" w14:textId="77777777" w:rsidR="004D5EAC" w:rsidRPr="00E03C06" w:rsidRDefault="004D5EAC" w:rsidP="00E03C06">
      <w:pPr>
        <w:jc w:val="both"/>
        <w:rPr>
          <w:lang w:eastAsia="de-DE"/>
        </w:rPr>
      </w:pPr>
      <w:r w:rsidRPr="00E03C06">
        <w:rPr>
          <w:lang w:eastAsia="de-DE"/>
        </w:rPr>
        <w:t>Das Vorhaben ist kleinräumig, und es werden vorwiegend der Oberbau, die Wegeflächen und das vorhandene Betriebsgelände in Anspruch genommen. Durch die Modernisierungsmaßnahmen werden 57 m² neu versiegelt und 367 m² entsiegelt. Daraus ergibt sich eine Differenz von 318 m².</w:t>
      </w:r>
    </w:p>
    <w:p w14:paraId="4C6BF104" w14:textId="77777777" w:rsidR="004D5EAC" w:rsidRPr="00E03C06" w:rsidRDefault="004D5EAC" w:rsidP="00E03C06">
      <w:pPr>
        <w:jc w:val="both"/>
        <w:rPr>
          <w:lang w:eastAsia="de-DE"/>
        </w:rPr>
      </w:pPr>
      <w:r w:rsidRPr="00E03C06">
        <w:rPr>
          <w:lang w:eastAsia="de-DE"/>
        </w:rPr>
        <w:t>Belasteter Bodenaushub wird einer ordnungsgemäßen Entsorgung zugeführt.</w:t>
      </w:r>
    </w:p>
    <w:p w14:paraId="6409FC3F" w14:textId="77777777" w:rsidR="004D5EAC" w:rsidRPr="00E03C06" w:rsidRDefault="004D5EAC" w:rsidP="00E03C06">
      <w:pPr>
        <w:jc w:val="both"/>
        <w:rPr>
          <w:lang w:eastAsia="de-DE"/>
        </w:rPr>
      </w:pPr>
      <w:r w:rsidRPr="00E03C06">
        <w:rPr>
          <w:lang w:eastAsia="de-DE"/>
        </w:rPr>
        <w:t>Da hiervon keine Funktionsausprägungen besonderer Bedeutung betroffen sind, wird der Verlust über die Biotopfunktion ausgeglichen (Vorgehen gem. Handlungsanleitung Bremen, IUP2006).</w:t>
      </w:r>
    </w:p>
    <w:p w14:paraId="6E1ED5E6" w14:textId="77777777" w:rsidR="004D5EAC" w:rsidRPr="00E03C06" w:rsidRDefault="004D5EAC" w:rsidP="00E03C06">
      <w:pPr>
        <w:jc w:val="both"/>
        <w:rPr>
          <w:lang w:eastAsia="de-DE"/>
        </w:rPr>
      </w:pPr>
      <w:r w:rsidRPr="00E03C06">
        <w:rPr>
          <w:lang w:eastAsia="de-DE"/>
        </w:rPr>
        <w:t>Es muss daher nicht von einer erheblichen Beeinträchtigung ausgegangen werden.</w:t>
      </w:r>
    </w:p>
    <w:p w14:paraId="58B7AA38" w14:textId="2D434E3D" w:rsidR="004D5EAC" w:rsidRPr="004D5EAC" w:rsidRDefault="004D5EAC" w:rsidP="00CC0746">
      <w:pPr>
        <w:spacing w:before="120"/>
        <w:rPr>
          <w:u w:val="single"/>
        </w:rPr>
      </w:pPr>
      <w:r w:rsidRPr="004D5EAC">
        <w:rPr>
          <w:u w:val="single"/>
        </w:rPr>
        <w:t>Gewässerschutz</w:t>
      </w:r>
    </w:p>
    <w:p w14:paraId="43F15482" w14:textId="77777777" w:rsidR="004D5EAC" w:rsidRPr="00E03C06" w:rsidRDefault="004D5EAC" w:rsidP="00E03C06">
      <w:pPr>
        <w:jc w:val="both"/>
        <w:rPr>
          <w:lang w:eastAsia="de-DE"/>
        </w:rPr>
      </w:pPr>
      <w:r w:rsidRPr="00E03C06">
        <w:rPr>
          <w:lang w:eastAsia="de-DE"/>
        </w:rPr>
        <w:t xml:space="preserve">Das Vorhaben liegt nicht in einem Wasser- oder Heilquellenschutzgebiet. Anfallendes Oberflächenwasser im Bereich des bestehenden Bahnsteigs wird über ein Abflussrohr und -rinne in </w:t>
      </w:r>
      <w:r w:rsidRPr="00E03C06">
        <w:rPr>
          <w:lang w:eastAsia="de-DE"/>
        </w:rPr>
        <w:lastRenderedPageBreak/>
        <w:t xml:space="preserve">den </w:t>
      </w:r>
      <w:proofErr w:type="spellStart"/>
      <w:r w:rsidRPr="00E03C06">
        <w:rPr>
          <w:lang w:eastAsia="de-DE"/>
        </w:rPr>
        <w:t>Hohentorshafen</w:t>
      </w:r>
      <w:proofErr w:type="spellEnd"/>
      <w:r w:rsidRPr="00E03C06">
        <w:rPr>
          <w:lang w:eastAsia="de-DE"/>
        </w:rPr>
        <w:t xml:space="preserve"> (Weser) eingeleitet. Der Eintrag wassergefährdender Stoffe in das </w:t>
      </w:r>
      <w:r w:rsidRPr="00E03C06">
        <w:rPr>
          <w:lang w:eastAsia="de-DE"/>
        </w:rPr>
        <w:br/>
        <w:t>Grund-, Schichten- oder offene Fließgewässer ist nicht zu erwarten.</w:t>
      </w:r>
    </w:p>
    <w:p w14:paraId="1C43D8C5" w14:textId="77777777" w:rsidR="004D5EAC" w:rsidRPr="00E03C06" w:rsidRDefault="004D5EAC" w:rsidP="00E03C06">
      <w:pPr>
        <w:jc w:val="both"/>
        <w:rPr>
          <w:lang w:eastAsia="de-DE"/>
        </w:rPr>
      </w:pPr>
      <w:r w:rsidRPr="00E03C06">
        <w:rPr>
          <w:lang w:eastAsia="de-DE"/>
        </w:rPr>
        <w:t>Es muss daher nicht von einer erheblichen Beeinträchtigung ausgegangen werden.</w:t>
      </w:r>
    </w:p>
    <w:p w14:paraId="27E09757" w14:textId="36E2D9BC" w:rsidR="004D5EAC" w:rsidRPr="00E03C06" w:rsidRDefault="00E03C06" w:rsidP="00CC0746">
      <w:pPr>
        <w:spacing w:before="120"/>
        <w:rPr>
          <w:u w:val="single"/>
        </w:rPr>
      </w:pPr>
      <w:r w:rsidRPr="00E03C06">
        <w:rPr>
          <w:u w:val="single"/>
        </w:rPr>
        <w:t>Denkmalschutz</w:t>
      </w:r>
    </w:p>
    <w:p w14:paraId="4995D139" w14:textId="77777777" w:rsidR="004D5EAC" w:rsidRPr="00E03C06" w:rsidRDefault="004D5EAC" w:rsidP="00E03C06">
      <w:pPr>
        <w:jc w:val="both"/>
        <w:rPr>
          <w:lang w:eastAsia="de-DE"/>
        </w:rPr>
      </w:pPr>
      <w:r w:rsidRPr="00E03C06">
        <w:rPr>
          <w:lang w:eastAsia="de-DE"/>
        </w:rPr>
        <w:t>Durch das Vorhaben werden keine denkmalrechtlich geschützten Objekte oder Bereiche in Anspruch genommen bzw. unmittelbar beeinträchtigt. Ebenso sind Kultur- und sonstige Sachgüter (Denkmale o. ä.) nicht im unmittelbaren Bereich des Bauvorhabens zu erwarten. Bei Bodenarbeiten ist generell auf archäologische Funde zu achten.</w:t>
      </w:r>
    </w:p>
    <w:p w14:paraId="13885EBD" w14:textId="77777777" w:rsidR="004D5EAC" w:rsidRPr="00E03C06" w:rsidRDefault="004D5EAC" w:rsidP="00E03C06">
      <w:pPr>
        <w:jc w:val="both"/>
        <w:rPr>
          <w:lang w:eastAsia="de-DE"/>
        </w:rPr>
      </w:pPr>
      <w:r w:rsidRPr="00E03C06">
        <w:rPr>
          <w:lang w:eastAsia="de-DE"/>
        </w:rPr>
        <w:t>Es muss daher nicht von einer erheblichen Beeinträchtigung auf das Schutzgut Kultur und Sachgüter ausgegangen werden.</w:t>
      </w:r>
    </w:p>
    <w:p w14:paraId="10BE8779" w14:textId="2E8D051D" w:rsidR="004D5EAC" w:rsidRPr="00E03C06" w:rsidRDefault="00E03C06" w:rsidP="00CC0746">
      <w:pPr>
        <w:spacing w:before="120"/>
        <w:rPr>
          <w:u w:val="single"/>
        </w:rPr>
      </w:pPr>
      <w:r w:rsidRPr="00E03C06">
        <w:rPr>
          <w:u w:val="single"/>
        </w:rPr>
        <w:t>Lärmschutz</w:t>
      </w:r>
    </w:p>
    <w:p w14:paraId="5E7E59F0" w14:textId="77777777" w:rsidR="00E03C06" w:rsidRPr="005F63E2" w:rsidRDefault="00E03C06" w:rsidP="00E03C06">
      <w:pPr>
        <w:jc w:val="both"/>
        <w:rPr>
          <w:lang w:eastAsia="de-DE"/>
        </w:rPr>
      </w:pPr>
      <w:r w:rsidRPr="005F63E2">
        <w:rPr>
          <w:lang w:eastAsia="de-DE"/>
        </w:rPr>
        <w:t xml:space="preserve">Die Ausführung der Vertragsleistung muss teilweise am Wochenende bzw. in Nachtstunden erfolgen. Genehmigungen von Behörden liegen in diesem Zusammenhang noch nicht vor (z.B. Nacht- /Sonntags- oder Feiertagsarbeit). Zur Beantragung sind Angaben erforderlich, welche noch im Rahmen der Ausführungsplanung vom AN zu erarbeiten sind und deswegen inhaltlich von diesem bestimmt werden (z. B. Wahl der eingesetzten Maschinen). </w:t>
      </w:r>
    </w:p>
    <w:p w14:paraId="10A7DA35" w14:textId="78B82904" w:rsidR="004D5EAC" w:rsidRDefault="00E03C06" w:rsidP="00E03C06">
      <w:pPr>
        <w:jc w:val="both"/>
        <w:rPr>
          <w:lang w:eastAsia="de-DE"/>
        </w:rPr>
      </w:pPr>
      <w:r w:rsidRPr="005F63E2">
        <w:rPr>
          <w:lang w:eastAsia="de-DE"/>
        </w:rPr>
        <w:t>Für Arbeiten in geschützten Zeiten sind nach geltendem Landesrecht Ausnahmegenehmigungen, Anzeigen etc. erforderlich. Der AN hat unter Beachtung des geplanten Bauablaufes, der anzuwendenden Bauverfahren und des geplanten Maschineneinsatzes, mindestens</w:t>
      </w:r>
      <w:r>
        <w:rPr>
          <w:lang w:eastAsia="de-DE"/>
        </w:rPr>
        <w:t xml:space="preserve"> 2 </w:t>
      </w:r>
      <w:r w:rsidRPr="005F63E2">
        <w:rPr>
          <w:lang w:eastAsia="de-DE"/>
        </w:rPr>
        <w:t>Wochen vorher, bei den zuständigen Stellen erforderliche Ausnahmen zu beantragen bzw. die relevanten Bauarbeiten anzuzeigen</w:t>
      </w:r>
      <w:r>
        <w:rPr>
          <w:lang w:eastAsia="de-DE"/>
        </w:rPr>
        <w:t>.</w:t>
      </w:r>
    </w:p>
    <w:p w14:paraId="5C0F2D74" w14:textId="49B488E4" w:rsidR="00C00442" w:rsidRDefault="00C00442" w:rsidP="003640F1">
      <w:pPr>
        <w:pStyle w:val="berschrift2"/>
      </w:pPr>
      <w:bookmarkStart w:id="67" w:name="_Toc207289087"/>
      <w:r w:rsidRPr="00E82405">
        <w:t>Schutzmaßnahmen</w:t>
      </w:r>
      <w:bookmarkEnd w:id="65"/>
      <w:bookmarkEnd w:id="66"/>
      <w:bookmarkEnd w:id="67"/>
    </w:p>
    <w:p w14:paraId="45DDDB3D" w14:textId="2E242895" w:rsidR="00CC0746" w:rsidRPr="00695D90" w:rsidRDefault="00CC0746" w:rsidP="00CC0746">
      <w:pPr>
        <w:suppressAutoHyphens/>
        <w:spacing w:before="180" w:after="180" w:line="240" w:lineRule="atLeast"/>
        <w:jc w:val="both"/>
        <w:rPr>
          <w:rFonts w:cs="Arial"/>
          <w:noProof/>
          <w:lang w:eastAsia="zh-CN"/>
        </w:rPr>
      </w:pPr>
      <w:bookmarkStart w:id="68" w:name="_Toc378311428"/>
      <w:bookmarkStart w:id="69" w:name="_Toc409006732"/>
      <w:r w:rsidRPr="00695D90">
        <w:rPr>
          <w:rFonts w:cs="Arial"/>
          <w:noProof/>
          <w:lang w:eastAsia="zh-CN"/>
        </w:rPr>
        <w:t xml:space="preserve">Für die Minimierung der Geräuschbelastung der betroffenen Nachbarbebauungen werden seitens der DB </w:t>
      </w:r>
      <w:r w:rsidR="004F7127">
        <w:rPr>
          <w:rFonts w:cs="Arial"/>
          <w:noProof/>
          <w:lang w:eastAsia="zh-CN"/>
        </w:rPr>
        <w:t>InfraGO (PB)</w:t>
      </w:r>
      <w:r w:rsidRPr="00695D90">
        <w:rPr>
          <w:rFonts w:cs="Arial"/>
          <w:noProof/>
          <w:lang w:eastAsia="zh-CN"/>
        </w:rPr>
        <w:t xml:space="preserve"> folgende Zusagen gemacht. </w:t>
      </w:r>
    </w:p>
    <w:p w14:paraId="6B309A69" w14:textId="77777777" w:rsidR="00CC0746" w:rsidRPr="00CC0746" w:rsidRDefault="00CC0746" w:rsidP="00CC0746">
      <w:pPr>
        <w:pStyle w:val="Aufzhlung"/>
        <w:rPr>
          <w:rFonts w:ascii="DB Office" w:hAnsi="DB Office"/>
        </w:rPr>
      </w:pPr>
      <w:r w:rsidRPr="00CC0746">
        <w:rPr>
          <w:rFonts w:ascii="DB Office" w:hAnsi="DB Office"/>
        </w:rPr>
        <w:t xml:space="preserve">Ausschließlicher Einsatz schallgedämmter Bauaggregate und </w:t>
      </w:r>
      <w:proofErr w:type="gramStart"/>
      <w:r w:rsidRPr="00CC0746">
        <w:rPr>
          <w:rFonts w:ascii="DB Office" w:hAnsi="DB Office"/>
        </w:rPr>
        <w:t>vergleichbarer,</w:t>
      </w:r>
      <w:proofErr w:type="gramEnd"/>
      <w:r w:rsidRPr="00CC0746">
        <w:rPr>
          <w:rFonts w:ascii="DB Office" w:hAnsi="DB Office"/>
        </w:rPr>
        <w:t xml:space="preserve"> als „lärmarm“ gekennzeichneten Maschinen und Geräte. Insbesondere für die auf der BE-Fläche „ortsfest“ eingesetzten Baugeräte und -maschinen</w:t>
      </w:r>
    </w:p>
    <w:p w14:paraId="42A09386" w14:textId="77777777" w:rsidR="00CC0746" w:rsidRPr="00CC0746" w:rsidRDefault="00CC0746" w:rsidP="00CC0746">
      <w:pPr>
        <w:pStyle w:val="Aufzhlung"/>
        <w:rPr>
          <w:rFonts w:ascii="DB Office" w:hAnsi="DB Office"/>
        </w:rPr>
      </w:pPr>
      <w:r w:rsidRPr="00CC0746">
        <w:rPr>
          <w:rFonts w:ascii="DB Office" w:hAnsi="DB Office"/>
        </w:rPr>
        <w:t>Zudem ist nicht nur auf lärm-, sondern auch abgasarme Baufahrzeuge und die Reduzierung von Staubbelastungen durch z.B. Befeuchtung zu achten.</w:t>
      </w:r>
    </w:p>
    <w:p w14:paraId="25484C61" w14:textId="77777777" w:rsidR="00CC0746" w:rsidRPr="00CC0746" w:rsidRDefault="00CC0746" w:rsidP="00CC0746">
      <w:pPr>
        <w:pStyle w:val="Aufzhlung"/>
        <w:rPr>
          <w:rFonts w:ascii="DB Office" w:hAnsi="DB Office"/>
        </w:rPr>
      </w:pPr>
      <w:r w:rsidRPr="00CC0746">
        <w:rPr>
          <w:rFonts w:ascii="DB Office" w:hAnsi="DB Office"/>
        </w:rPr>
        <w:t xml:space="preserve">Aufstellung von weitgehend ortsfest installierten und kontinuierlich emittierenden Maschinen in möglichst großem Abstand zur betroffenen Bebauung, wo möglich sollte eine Einhausung erfolgen, z.B. Baustellenkreissäge </w:t>
      </w:r>
    </w:p>
    <w:p w14:paraId="61A6F0C4" w14:textId="77777777" w:rsidR="00CC0746" w:rsidRPr="00CC0746" w:rsidRDefault="00CC0746" w:rsidP="00CC0746">
      <w:pPr>
        <w:pStyle w:val="Aufzhlung"/>
        <w:rPr>
          <w:rFonts w:ascii="DB Office" w:hAnsi="DB Office"/>
        </w:rPr>
      </w:pPr>
      <w:r w:rsidRPr="00CC0746">
        <w:rPr>
          <w:rFonts w:ascii="DB Office" w:hAnsi="DB Office"/>
        </w:rPr>
        <w:t xml:space="preserve">Herstellung möglichst ebener Fahrwege für die Baufahrzeuge auch innerhalb der Baufelder </w:t>
      </w:r>
    </w:p>
    <w:p w14:paraId="5C6F6CA3" w14:textId="77777777" w:rsidR="00CC0746" w:rsidRPr="00CC0746" w:rsidRDefault="00CC0746" w:rsidP="00CC0746">
      <w:pPr>
        <w:pStyle w:val="Aufzhlung"/>
        <w:rPr>
          <w:rFonts w:ascii="DB Office" w:hAnsi="DB Office"/>
        </w:rPr>
      </w:pPr>
      <w:r w:rsidRPr="00CC0746">
        <w:rPr>
          <w:rFonts w:ascii="DB Office" w:hAnsi="DB Office"/>
        </w:rPr>
        <w:t>Überwachung und Kontrolle bei der Bauausführung</w:t>
      </w:r>
    </w:p>
    <w:p w14:paraId="39A79676" w14:textId="77777777" w:rsidR="00CC0746" w:rsidRPr="00CC0746" w:rsidRDefault="00CC0746" w:rsidP="00CC0746">
      <w:pPr>
        <w:pStyle w:val="Aufzhlung"/>
        <w:rPr>
          <w:rFonts w:ascii="DB Office" w:hAnsi="DB Office"/>
        </w:rPr>
      </w:pPr>
      <w:r w:rsidRPr="00CC0746">
        <w:rPr>
          <w:rFonts w:ascii="DB Office" w:hAnsi="DB Office"/>
        </w:rPr>
        <w:t>Die sich aus lauten Arbeiten nachts ergebenden Überschreitungen der Grenze zur Gesundheitsgefährdung (60 dB(A)) sind zu vermeiden.</w:t>
      </w:r>
    </w:p>
    <w:p w14:paraId="6D440043" w14:textId="77777777" w:rsidR="00CC0746" w:rsidRPr="00CC0746" w:rsidRDefault="00CC0746" w:rsidP="00CC0746">
      <w:pPr>
        <w:pStyle w:val="Aufzhlung"/>
        <w:rPr>
          <w:rFonts w:ascii="DB Office" w:hAnsi="DB Office"/>
        </w:rPr>
      </w:pPr>
      <w:r w:rsidRPr="00CC0746">
        <w:rPr>
          <w:rFonts w:ascii="DB Office" w:hAnsi="DB Office"/>
        </w:rPr>
        <w:t>Sollten nachts zwingend laute Arbeiten notwendig sein, so sind diese Arbeitsphasen unter Berücksichtigung der Rahmenbedingungen auf das unbedingt erforderliche zeitliche Minimum zu beschränken.</w:t>
      </w:r>
    </w:p>
    <w:p w14:paraId="64CAEA8C" w14:textId="77777777" w:rsidR="00CC0746" w:rsidRPr="00CC0746" w:rsidRDefault="00CC0746" w:rsidP="00CC0746">
      <w:pPr>
        <w:pStyle w:val="Aufzhlung"/>
        <w:rPr>
          <w:rFonts w:ascii="DB Office" w:hAnsi="DB Office"/>
        </w:rPr>
      </w:pPr>
      <w:r w:rsidRPr="00CC0746">
        <w:rPr>
          <w:rFonts w:ascii="DB Office" w:hAnsi="DB Office"/>
        </w:rPr>
        <w:lastRenderedPageBreak/>
        <w:t>Mitteilung bei anstehenden nächtlichen lärmintensiven Bauarbeiten mind. 14 Tage im Voraus</w:t>
      </w:r>
    </w:p>
    <w:p w14:paraId="5794DF64" w14:textId="77777777" w:rsidR="00CC0746" w:rsidRPr="00CC0746" w:rsidRDefault="00CC0746" w:rsidP="00CC0746">
      <w:pPr>
        <w:pStyle w:val="Aufzhlung"/>
        <w:rPr>
          <w:rFonts w:ascii="DB Office" w:hAnsi="DB Office"/>
        </w:rPr>
      </w:pPr>
      <w:r w:rsidRPr="00CC0746">
        <w:rPr>
          <w:rFonts w:ascii="DB Office" w:hAnsi="DB Office"/>
        </w:rPr>
        <w:t>Benennung eines Ansprechpartners mit Angabe der Erreichbarkeit (Handy, Baucontainer etc.)</w:t>
      </w:r>
    </w:p>
    <w:p w14:paraId="054AD3B4" w14:textId="77777777" w:rsidR="00CC0746" w:rsidRPr="00CC0746" w:rsidRDefault="00CC0746" w:rsidP="00CC0746">
      <w:pPr>
        <w:pStyle w:val="Aufzhlung"/>
        <w:rPr>
          <w:rFonts w:ascii="DB Office" w:hAnsi="DB Office"/>
        </w:rPr>
      </w:pPr>
      <w:r w:rsidRPr="00CC0746">
        <w:rPr>
          <w:rFonts w:ascii="DB Office" w:hAnsi="DB Office"/>
        </w:rPr>
        <w:t>Einsatz vorgefertigter Bauelemente</w:t>
      </w:r>
    </w:p>
    <w:p w14:paraId="22A841BC" w14:textId="77777777" w:rsidR="00CC0746" w:rsidRPr="00CC0746" w:rsidRDefault="00CC0746" w:rsidP="00CC0746">
      <w:pPr>
        <w:pStyle w:val="Aufzhlung"/>
        <w:rPr>
          <w:rFonts w:ascii="DB Office" w:hAnsi="DB Office"/>
        </w:rPr>
      </w:pPr>
      <w:r w:rsidRPr="00CC0746">
        <w:rPr>
          <w:rFonts w:ascii="DB Office" w:hAnsi="DB Office"/>
        </w:rPr>
        <w:t>Geräte mit Elektro- statt Verbrennungsmotor</w:t>
      </w:r>
    </w:p>
    <w:p w14:paraId="2BEE9C9E" w14:textId="77777777" w:rsidR="00CC0746" w:rsidRPr="00CC0746" w:rsidRDefault="00CC0746" w:rsidP="00CC0746">
      <w:pPr>
        <w:pStyle w:val="Aufzhlung"/>
        <w:rPr>
          <w:rFonts w:ascii="DB Office" w:hAnsi="DB Office"/>
        </w:rPr>
      </w:pPr>
      <w:r w:rsidRPr="00CC0746">
        <w:rPr>
          <w:rFonts w:ascii="DB Office" w:hAnsi="DB Office"/>
        </w:rPr>
        <w:t>Lärmbezogene Vergabekriterien bei der Ausschreibung aufführen</w:t>
      </w:r>
    </w:p>
    <w:p w14:paraId="7BFB32A2" w14:textId="77777777" w:rsidR="00CC0746" w:rsidRPr="00CC0746" w:rsidRDefault="00CC0746" w:rsidP="00CC0746">
      <w:pPr>
        <w:pStyle w:val="Aufzhlung"/>
        <w:rPr>
          <w:rFonts w:ascii="DB Office" w:hAnsi="DB Office"/>
        </w:rPr>
      </w:pPr>
      <w:r w:rsidRPr="00CC0746">
        <w:rPr>
          <w:rFonts w:ascii="DB Office" w:hAnsi="DB Office"/>
        </w:rPr>
        <w:t>Betroffene Anwohner sind grundsätzlich frühzeitig und umfassend zu in-formieren - auch über die Baumaßnahmen und -verfahren, die Dauer der Arbeiten (tageszeitliche und Gesamtdauer), die zu erwartenden Lärmimmissionen und getroffenen Lärmminderungsmaßnahmen</w:t>
      </w:r>
    </w:p>
    <w:p w14:paraId="6ED27DDD" w14:textId="77777777" w:rsidR="00CC0746" w:rsidRPr="00CC0746" w:rsidRDefault="00CC0746" w:rsidP="00CC0746">
      <w:pPr>
        <w:pStyle w:val="Aufzhlung"/>
        <w:rPr>
          <w:rFonts w:ascii="DB Office" w:hAnsi="DB Office"/>
        </w:rPr>
      </w:pPr>
      <w:r w:rsidRPr="00CC0746">
        <w:rPr>
          <w:rFonts w:ascii="DB Office" w:hAnsi="DB Office"/>
        </w:rPr>
        <w:t>Baumaschinen sind möglichst zwischen einzelnen Arbeitsvorgängen stillzulegen. Nicht benötigte Baugeräte sind auszuschalten.</w:t>
      </w:r>
    </w:p>
    <w:p w14:paraId="1C3381CC" w14:textId="77777777" w:rsidR="00CC0746" w:rsidRPr="00CC0746" w:rsidRDefault="00CC0746" w:rsidP="00CC0746">
      <w:pPr>
        <w:pStyle w:val="Aufzhlung"/>
        <w:rPr>
          <w:rFonts w:ascii="DB Office" w:hAnsi="DB Office"/>
        </w:rPr>
      </w:pPr>
      <w:r w:rsidRPr="00CC0746">
        <w:rPr>
          <w:rFonts w:ascii="DB Office" w:hAnsi="DB Office"/>
        </w:rPr>
        <w:t>Instruktion der Arbeiter und Maschinenführer zur Vermeidung von Baulärm</w:t>
      </w:r>
    </w:p>
    <w:p w14:paraId="7F0721FB" w14:textId="77777777" w:rsidR="00CC0746" w:rsidRPr="00CC0746" w:rsidRDefault="00CC0746" w:rsidP="00CC0746">
      <w:pPr>
        <w:pStyle w:val="Aufzhlung"/>
        <w:rPr>
          <w:rFonts w:ascii="DB Office" w:hAnsi="DB Office"/>
        </w:rPr>
      </w:pPr>
      <w:r w:rsidRPr="00CC0746">
        <w:rPr>
          <w:rFonts w:ascii="DB Office" w:hAnsi="DB Office"/>
        </w:rPr>
        <w:t>Aggregate und Maschinen, die nicht genutzt werden, sind außer Betrieb zu nehmen (d.h. kein Laufenlassen im Leerlauf)</w:t>
      </w:r>
    </w:p>
    <w:p w14:paraId="4FAFA733" w14:textId="77777777" w:rsidR="00CC0746" w:rsidRPr="00CC0746" w:rsidRDefault="00CC0746" w:rsidP="00CC0746">
      <w:pPr>
        <w:pStyle w:val="Aufzhlung"/>
        <w:rPr>
          <w:rFonts w:ascii="DB Office" w:hAnsi="DB Office"/>
        </w:rPr>
      </w:pPr>
      <w:r w:rsidRPr="00CC0746">
        <w:rPr>
          <w:rFonts w:ascii="DB Office" w:hAnsi="DB Office"/>
        </w:rPr>
        <w:t>Bei berechtigten Beschwerden während nächtlicher Bauarbeiten (Lärmbeschwerden) wird im Einzelfall das Angebot eines Hotelgutscheins/Hotelaufenthalt zugesagt/geprüft</w:t>
      </w:r>
    </w:p>
    <w:p w14:paraId="20AE23AD" w14:textId="77777777" w:rsidR="00CC0746" w:rsidRPr="00CC0746" w:rsidRDefault="00CC0746" w:rsidP="00CC0746">
      <w:pPr>
        <w:pStyle w:val="Aufzhlung"/>
        <w:rPr>
          <w:rFonts w:ascii="DB Office" w:hAnsi="DB Office"/>
        </w:rPr>
      </w:pPr>
      <w:r w:rsidRPr="00CC0746">
        <w:rPr>
          <w:rFonts w:ascii="DB Office" w:hAnsi="DB Office"/>
        </w:rPr>
        <w:t>Umweltfachliche Bauüberwachung nach den Maßgaben des „Umwelt-Leitfadens zur eisenbahnrechtlichen Planfeststellung und Plangenehmigung sowie für Magnetschwebebahnen – Teil VII: Umweltfachliche Bauüberwachung“ des Eisenbahnbundesamtes. Die in der Bauüberwachung vorgesehenen Messungen sind durchzuführen.</w:t>
      </w:r>
    </w:p>
    <w:p w14:paraId="539B56A6" w14:textId="77777777" w:rsidR="00CC0746" w:rsidRPr="00CC0746" w:rsidRDefault="00CC0746" w:rsidP="00CC0746">
      <w:pPr>
        <w:pStyle w:val="Aufzhlung"/>
        <w:rPr>
          <w:rFonts w:ascii="DB Office" w:hAnsi="DB Office"/>
        </w:rPr>
      </w:pPr>
      <w:r w:rsidRPr="00CC0746">
        <w:rPr>
          <w:rFonts w:ascii="DB Office" w:hAnsi="DB Office"/>
        </w:rPr>
        <w:t>Um die Lärm- und Abgasbelastung möglichst gering zu halten, sind die auf S. 12 der STU (Unterlage 11.1) genannten Maßnahmen umzusetzen.</w:t>
      </w:r>
    </w:p>
    <w:p w14:paraId="0957FDFE" w14:textId="77777777" w:rsidR="00CC0746" w:rsidRPr="00583054" w:rsidRDefault="00CC0746" w:rsidP="00CC0746">
      <w:pPr>
        <w:spacing w:after="160" w:line="259" w:lineRule="auto"/>
        <w:jc w:val="both"/>
        <w:rPr>
          <w:rFonts w:cs="Arial"/>
        </w:rPr>
      </w:pPr>
      <w:bookmarkStart w:id="70" w:name="_Hlk57888930"/>
      <w:r w:rsidRPr="00583054">
        <w:rPr>
          <w:rFonts w:cs="Arial"/>
        </w:rPr>
        <w:t>Hinweis zu</w:t>
      </w:r>
      <w:bookmarkEnd w:id="70"/>
      <w:r w:rsidRPr="00583054">
        <w:rPr>
          <w:rFonts w:cs="Arial"/>
        </w:rPr>
        <w:t>r Erschütterung:</w:t>
      </w:r>
    </w:p>
    <w:p w14:paraId="0FB7AB07" w14:textId="77777777" w:rsidR="00CC0746" w:rsidRPr="00695D90" w:rsidRDefault="00CC0746" w:rsidP="00CC0746">
      <w:pPr>
        <w:spacing w:after="160" w:line="259" w:lineRule="auto"/>
        <w:jc w:val="both"/>
        <w:rPr>
          <w:rFonts w:cs="Arial"/>
        </w:rPr>
      </w:pPr>
      <w:r w:rsidRPr="00695D90">
        <w:rPr>
          <w:rFonts w:cs="Arial"/>
        </w:rPr>
        <w:t>Unter Berücksichtigung der vorgesehenen Baugeräte, hier insbesondere der Verdichter, so-wie dem Minimalabstand der Bebauung von 31 m, können hier Schäden an Gebäuden sicher ausgeschlossen werden. Dies gilt auch für die Einwirkung auf den Menschen, hier ist davon auszugehen, dass die Anforderung eingehalten werden.</w:t>
      </w:r>
    </w:p>
    <w:p w14:paraId="1428F666" w14:textId="77777777" w:rsidR="00CC0746" w:rsidRPr="00695D90" w:rsidRDefault="00CC0746" w:rsidP="00CC0746">
      <w:pPr>
        <w:spacing w:after="160" w:line="259" w:lineRule="auto"/>
        <w:jc w:val="both"/>
        <w:rPr>
          <w:rFonts w:cs="Arial"/>
          <w:u w:val="single"/>
        </w:rPr>
      </w:pPr>
      <w:r w:rsidRPr="00695D90">
        <w:rPr>
          <w:rFonts w:cs="Arial"/>
          <w:u w:val="single"/>
        </w:rPr>
        <w:t>Hinweis zu Staubemissionen</w:t>
      </w:r>
    </w:p>
    <w:p w14:paraId="02816C25" w14:textId="77777777" w:rsidR="00CC0746" w:rsidRPr="00695D90" w:rsidRDefault="00CC0746" w:rsidP="00CC0746">
      <w:pPr>
        <w:spacing w:after="160" w:line="259" w:lineRule="auto"/>
        <w:jc w:val="both"/>
        <w:rPr>
          <w:rFonts w:cs="Arial"/>
        </w:rPr>
      </w:pPr>
      <w:r w:rsidRPr="00695D90">
        <w:rPr>
          <w:rFonts w:cs="Arial"/>
        </w:rPr>
        <w:t>Der Baustellenerlass des Senators für Umwelt, Bau und Verkehr vom 26.07.2005 über die Konkretisierung immissionsschutzrechtlicher Betreiberpflichten zur Vermeidung und Verminderung von Staubemissionen durch Bautätigkeit sowie die Abgasstandards für Baumaschinen (Beschluss des Bremer Senats vom 18.02.2015) sind zu beachten.</w:t>
      </w:r>
    </w:p>
    <w:p w14:paraId="372BDFD1" w14:textId="036A1AE5" w:rsidR="005E2DD2" w:rsidRPr="005E2DD2" w:rsidRDefault="00376DB9" w:rsidP="005E2DD2">
      <w:pPr>
        <w:pStyle w:val="berschrift2"/>
      </w:pPr>
      <w:bookmarkStart w:id="71" w:name="_Toc207289088"/>
      <w:r>
        <w:t>bleibt frei</w:t>
      </w:r>
      <w:bookmarkEnd w:id="71"/>
    </w:p>
    <w:p w14:paraId="5C0F2D7A" w14:textId="284ADCD0" w:rsidR="004E1F60" w:rsidRPr="00695D90" w:rsidRDefault="004E1F60" w:rsidP="004E1F60">
      <w:pPr>
        <w:jc w:val="both"/>
      </w:pPr>
    </w:p>
    <w:p w14:paraId="211D4C96" w14:textId="77777777" w:rsidR="005E2DD2" w:rsidRPr="005E2DD2" w:rsidRDefault="005E2DD2" w:rsidP="005E2DD2">
      <w:pPr>
        <w:pStyle w:val="berschrift2"/>
      </w:pPr>
      <w:bookmarkStart w:id="72" w:name="_Toc207289089"/>
      <w:r>
        <w:lastRenderedPageBreak/>
        <w:t>bleibt frei</w:t>
      </w:r>
      <w:bookmarkEnd w:id="72"/>
    </w:p>
    <w:p w14:paraId="5B05E064" w14:textId="77777777" w:rsidR="005E2DD2" w:rsidRPr="00695D90" w:rsidRDefault="005E2DD2" w:rsidP="004E1F60">
      <w:pPr>
        <w:jc w:val="both"/>
      </w:pPr>
    </w:p>
    <w:p w14:paraId="5C0F2D7B" w14:textId="61FB8F79" w:rsidR="00C00442" w:rsidRDefault="00C00442" w:rsidP="003640F1">
      <w:pPr>
        <w:pStyle w:val="berschrift2"/>
      </w:pPr>
      <w:bookmarkStart w:id="73" w:name="_Toc207289090"/>
      <w:r w:rsidRPr="00E82405">
        <w:t>Hindernisse</w:t>
      </w:r>
      <w:bookmarkEnd w:id="68"/>
      <w:bookmarkEnd w:id="69"/>
      <w:bookmarkEnd w:id="73"/>
    </w:p>
    <w:p w14:paraId="58DF948D" w14:textId="40795BAB" w:rsidR="001A52CE" w:rsidRPr="00695D90" w:rsidRDefault="001A52CE" w:rsidP="001A52CE">
      <w:pPr>
        <w:spacing w:before="120"/>
        <w:jc w:val="both"/>
      </w:pPr>
      <w:r w:rsidRPr="00695D90">
        <w:t xml:space="preserve">An dieser Stelle wird auf die besondere Sorgfaltspflicht des AN hingewiesen, sich mit den oben genannten Hindernissen und baulichen Anlagen vor Beginn der Bauarbeiten vertraut zu machen. </w:t>
      </w:r>
    </w:p>
    <w:p w14:paraId="5C0F2D7F" w14:textId="6D1C39E0" w:rsidR="00C00442" w:rsidRDefault="00C00442" w:rsidP="003640F1">
      <w:pPr>
        <w:pStyle w:val="berschrift2"/>
      </w:pPr>
      <w:bookmarkStart w:id="74" w:name="_Toc378311429"/>
      <w:bookmarkStart w:id="75" w:name="_Toc409006733"/>
      <w:bookmarkStart w:id="76" w:name="_Toc207289091"/>
      <w:r w:rsidRPr="00E82405">
        <w:t>Kampfmittel</w:t>
      </w:r>
      <w:bookmarkEnd w:id="74"/>
      <w:bookmarkEnd w:id="75"/>
      <w:bookmarkEnd w:id="76"/>
    </w:p>
    <w:p w14:paraId="5C0F2D89" w14:textId="78088961" w:rsidR="00721405" w:rsidRPr="00695D90" w:rsidRDefault="00E00033" w:rsidP="008F1900">
      <w:pPr>
        <w:jc w:val="both"/>
        <w:rPr>
          <w:rFonts w:eastAsia="Times New Roman"/>
        </w:rPr>
      </w:pPr>
      <w:r w:rsidRPr="00695D90">
        <w:rPr>
          <w:rFonts w:eastAsia="Times New Roman"/>
        </w:rPr>
        <w:t xml:space="preserve">Es wird bestätigt, dass die DB </w:t>
      </w:r>
      <w:proofErr w:type="spellStart"/>
      <w:r w:rsidR="004F7127">
        <w:rPr>
          <w:rFonts w:eastAsia="Times New Roman"/>
        </w:rPr>
        <w:t>InfraGO</w:t>
      </w:r>
      <w:proofErr w:type="spellEnd"/>
      <w:r w:rsidR="004625FC">
        <w:rPr>
          <w:rFonts w:eastAsia="Times New Roman"/>
        </w:rPr>
        <w:t xml:space="preserve"> </w:t>
      </w:r>
      <w:r w:rsidR="004F7127">
        <w:rPr>
          <w:rFonts w:eastAsia="Times New Roman"/>
        </w:rPr>
        <w:t>(PB)</w:t>
      </w:r>
      <w:r w:rsidRPr="00695D90">
        <w:rPr>
          <w:rFonts w:eastAsia="Times New Roman"/>
        </w:rPr>
        <w:t xml:space="preserve"> als</w:t>
      </w:r>
      <w:r w:rsidR="005979AA" w:rsidRPr="00695D90">
        <w:rPr>
          <w:rFonts w:eastAsia="Times New Roman"/>
        </w:rPr>
        <w:t xml:space="preserve"> </w:t>
      </w:r>
      <w:r w:rsidR="00897DAF" w:rsidRPr="00695D90">
        <w:rPr>
          <w:rFonts w:eastAsia="Times New Roman"/>
        </w:rPr>
        <w:t>Bauherrin,</w:t>
      </w:r>
      <w:r w:rsidR="005979AA" w:rsidRPr="00695D90">
        <w:rPr>
          <w:rFonts w:eastAsia="Times New Roman"/>
        </w:rPr>
        <w:t xml:space="preserve"> die im Bundesland </w:t>
      </w:r>
      <w:r w:rsidR="00A12A92" w:rsidRPr="00695D90">
        <w:rPr>
          <w:rFonts w:eastAsia="Times New Roman"/>
          <w:bCs/>
        </w:rPr>
        <w:t>Bremen</w:t>
      </w:r>
      <w:r w:rsidRPr="00695D90">
        <w:rPr>
          <w:rFonts w:eastAsia="Times New Roman"/>
        </w:rPr>
        <w:t xml:space="preserve"> geltenden Anforderungen zur Klärung eines Kampfmittelverdachts durchgeführt hat. </w:t>
      </w:r>
      <w:r w:rsidRPr="00695D90">
        <w:rPr>
          <w:rFonts w:eastAsia="Times New Roman"/>
        </w:rPr>
        <w:br/>
        <w:t>Die Bewertung der Luftbilddatenbank hat ergeben, dass ein Kampfmittelverdacht bestand und weitergehende kampfmitteltechnis</w:t>
      </w:r>
      <w:r w:rsidR="00B6642D" w:rsidRPr="00695D90">
        <w:rPr>
          <w:rFonts w:eastAsia="Times New Roman"/>
        </w:rPr>
        <w:t>c</w:t>
      </w:r>
      <w:r w:rsidRPr="00695D90">
        <w:rPr>
          <w:rFonts w:eastAsia="Times New Roman"/>
        </w:rPr>
        <w:t xml:space="preserve">he Maßnahmen erforderlich </w:t>
      </w:r>
      <w:r w:rsidRPr="00695D90">
        <w:rPr>
          <w:rFonts w:eastAsia="Times New Roman"/>
          <w:bCs/>
        </w:rPr>
        <w:t>sind</w:t>
      </w:r>
      <w:r w:rsidRPr="00695D90">
        <w:rPr>
          <w:rFonts w:eastAsia="Times New Roman"/>
        </w:rPr>
        <w:t>.</w:t>
      </w:r>
      <w:r w:rsidRPr="00695D90">
        <w:rPr>
          <w:rFonts w:eastAsia="Times New Roman"/>
        </w:rPr>
        <w:br/>
        <w:t xml:space="preserve">Die erforderlichen Maßnahmen </w:t>
      </w:r>
      <w:r w:rsidRPr="00695D90">
        <w:rPr>
          <w:rFonts w:eastAsia="Times New Roman"/>
          <w:bCs/>
        </w:rPr>
        <w:t>werden</w:t>
      </w:r>
      <w:r w:rsidR="00B6642D" w:rsidRPr="00695D90">
        <w:rPr>
          <w:rFonts w:eastAsia="Times New Roman"/>
          <w:i/>
          <w:iCs/>
        </w:rPr>
        <w:t xml:space="preserve"> </w:t>
      </w:r>
      <w:r w:rsidRPr="00695D90">
        <w:rPr>
          <w:rFonts w:eastAsia="Times New Roman"/>
        </w:rPr>
        <w:t>durchgeführt. Der entsprechende Räumbericht des beauftragten Fachunternehmens wird dem AN zur Verfügung gestellt.</w:t>
      </w:r>
    </w:p>
    <w:p w14:paraId="1BDB7F15" w14:textId="77777777" w:rsidR="00A12A92" w:rsidRPr="00A12A92" w:rsidRDefault="00A12A92" w:rsidP="00A12A92">
      <w:pPr>
        <w:pStyle w:val="ABodyText"/>
        <w:rPr>
          <w:rFonts w:ascii="DB Office" w:hAnsi="DB Office" w:cstheme="minorBidi"/>
          <w:noProof w:val="0"/>
          <w:szCs w:val="22"/>
          <w:lang w:eastAsia="en-US"/>
        </w:rPr>
      </w:pPr>
      <w:r w:rsidRPr="00A12A92">
        <w:rPr>
          <w:rFonts w:ascii="DB Office" w:hAnsi="DB Office" w:cstheme="minorBidi"/>
          <w:noProof w:val="0"/>
          <w:szCs w:val="22"/>
          <w:lang w:eastAsia="en-US"/>
        </w:rPr>
        <w:t xml:space="preserve">Seitens der Polizei Bremen liegt eine Einschätzung vor, aus welchem hervorgeht, dass sich der Bahnhof Bremen-Neustadt in einer Kampfmittel-Verdachtsfläche befindet. </w:t>
      </w:r>
    </w:p>
    <w:p w14:paraId="4EA70180" w14:textId="73CEB733" w:rsidR="00A12A92" w:rsidRPr="00A12A92" w:rsidRDefault="00A12A92" w:rsidP="00A12A92">
      <w:pPr>
        <w:pStyle w:val="ABodyText"/>
        <w:rPr>
          <w:rFonts w:ascii="DB Office" w:hAnsi="DB Office" w:cstheme="minorBidi"/>
          <w:noProof w:val="0"/>
          <w:szCs w:val="22"/>
          <w:lang w:eastAsia="en-US"/>
        </w:rPr>
      </w:pPr>
      <w:r w:rsidRPr="00A12A92">
        <w:rPr>
          <w:rFonts w:ascii="DB Office" w:hAnsi="DB Office" w:cstheme="minorBidi"/>
          <w:noProof w:val="0"/>
          <w:szCs w:val="22"/>
          <w:lang w:eastAsia="en-US"/>
        </w:rPr>
        <w:t>Der Bahnhof liegt in einem der am stärksten bombardierten Gebiete Bremens. Auf Grund der starken Bombardierung sind nicht alle Bombentreffer auf den hier vorliegenden Luftaufnahmen erkennbar, zumal die Bahn während des Krieges sofort nach einem Luftangriff die Trichter zugeschüttet und neue Schienen verlegt hat.</w:t>
      </w:r>
      <w:r w:rsidR="00AF6C07">
        <w:rPr>
          <w:rFonts w:ascii="DB Office" w:hAnsi="DB Office" w:cstheme="minorBidi"/>
          <w:noProof w:val="0"/>
          <w:szCs w:val="22"/>
          <w:lang w:eastAsia="en-US"/>
        </w:rPr>
        <w:t xml:space="preserve"> </w:t>
      </w:r>
      <w:r w:rsidRPr="00A12A92">
        <w:rPr>
          <w:rFonts w:ascii="DB Office" w:hAnsi="DB Office" w:cstheme="minorBidi"/>
          <w:noProof w:val="0"/>
          <w:szCs w:val="22"/>
          <w:lang w:eastAsia="en-US"/>
        </w:rPr>
        <w:t>Daher müssen alle Baumaßnahen durch eine Kampfmittelräumfirma begleitet bzw. vorab untersucht werden.</w:t>
      </w:r>
    </w:p>
    <w:p w14:paraId="5C0F2D8B" w14:textId="4C9C19CD" w:rsidR="00C00442" w:rsidRDefault="00C00442" w:rsidP="003640F1">
      <w:pPr>
        <w:pStyle w:val="berschrift2"/>
      </w:pPr>
      <w:bookmarkStart w:id="77" w:name="_Toc378311430"/>
      <w:bookmarkStart w:id="78" w:name="_Toc409006734"/>
      <w:bookmarkStart w:id="79" w:name="_Toc207289092"/>
      <w:r w:rsidRPr="00E82405">
        <w:t>Baustellenverordnung</w:t>
      </w:r>
      <w:bookmarkEnd w:id="77"/>
      <w:bookmarkEnd w:id="78"/>
      <w:bookmarkEnd w:id="79"/>
    </w:p>
    <w:p w14:paraId="5C0F2D8C" w14:textId="16935B36" w:rsidR="00C00442" w:rsidRPr="00695D90" w:rsidRDefault="00A31A04" w:rsidP="00A31A04">
      <w:pPr>
        <w:rPr>
          <w:lang w:eastAsia="de-DE"/>
        </w:rPr>
      </w:pPr>
      <w:r w:rsidRPr="00695D90">
        <w:rPr>
          <w:lang w:eastAsia="de-DE"/>
        </w:rPr>
        <w:t>Keine besonderen Anmerkungen.</w:t>
      </w:r>
    </w:p>
    <w:p w14:paraId="5C0F2D8E" w14:textId="748FAF20" w:rsidR="00C00442" w:rsidRDefault="00C00442" w:rsidP="003640F1">
      <w:pPr>
        <w:pStyle w:val="berschrift2"/>
      </w:pPr>
      <w:bookmarkStart w:id="80" w:name="_Toc409006735"/>
      <w:bookmarkStart w:id="81" w:name="_Toc207289093"/>
      <w:r w:rsidRPr="00E82405">
        <w:t>Auflagen Dritter</w:t>
      </w:r>
      <w:bookmarkEnd w:id="80"/>
      <w:bookmarkEnd w:id="81"/>
    </w:p>
    <w:p w14:paraId="3B47E51D" w14:textId="77777777" w:rsidR="00A31A04" w:rsidRPr="00695D90" w:rsidRDefault="00A31A04" w:rsidP="00A31A04">
      <w:pPr>
        <w:rPr>
          <w:lang w:eastAsia="de-DE"/>
        </w:rPr>
      </w:pPr>
      <w:r w:rsidRPr="00695D90">
        <w:rPr>
          <w:lang w:eastAsia="de-DE"/>
        </w:rPr>
        <w:t>Keine besonderen Anmerkungen.</w:t>
      </w:r>
    </w:p>
    <w:p w14:paraId="5C0F2D92" w14:textId="77777777" w:rsidR="00AE746F" w:rsidRDefault="00AE746F" w:rsidP="003640F1">
      <w:pPr>
        <w:pStyle w:val="berschrift2"/>
      </w:pPr>
      <w:bookmarkStart w:id="82" w:name="_Toc207289094"/>
      <w:bookmarkStart w:id="83" w:name="_Toc378311433"/>
      <w:bookmarkStart w:id="84" w:name="_Toc409006736"/>
      <w:r>
        <w:t>bleibt frei</w:t>
      </w:r>
      <w:bookmarkEnd w:id="82"/>
    </w:p>
    <w:p w14:paraId="5C0F2D93" w14:textId="77777777" w:rsidR="00AE746F" w:rsidRPr="00695D90" w:rsidRDefault="00AE746F" w:rsidP="00AE746F">
      <w:pPr>
        <w:rPr>
          <w:lang w:eastAsia="de-DE"/>
        </w:rPr>
      </w:pPr>
    </w:p>
    <w:p w14:paraId="5C0F2D94" w14:textId="77777777" w:rsidR="00C00442" w:rsidRPr="00E82405" w:rsidRDefault="00C00442" w:rsidP="003640F1">
      <w:pPr>
        <w:pStyle w:val="berschrift2"/>
      </w:pPr>
      <w:bookmarkStart w:id="85" w:name="_Toc207289095"/>
      <w:r w:rsidRPr="00E82405">
        <w:t>Vorarbeiten des AG</w:t>
      </w:r>
      <w:bookmarkEnd w:id="83"/>
      <w:bookmarkEnd w:id="84"/>
      <w:bookmarkEnd w:id="85"/>
    </w:p>
    <w:p w14:paraId="75A22F19" w14:textId="4DC34E88" w:rsidR="00D04245" w:rsidRPr="00455954" w:rsidRDefault="00D04245" w:rsidP="00D04245">
      <w:pPr>
        <w:jc w:val="both"/>
        <w:rPr>
          <w:lang w:eastAsia="de-DE"/>
        </w:rPr>
      </w:pPr>
      <w:bookmarkStart w:id="86" w:name="_Toc378311434"/>
      <w:bookmarkStart w:id="87" w:name="_Toc409006737"/>
      <w:r w:rsidRPr="00455954">
        <w:rPr>
          <w:lang w:eastAsia="de-DE"/>
        </w:rPr>
        <w:t xml:space="preserve">Der AG übernimmt das Liefern, Montieren und </w:t>
      </w:r>
      <w:r>
        <w:rPr>
          <w:lang w:eastAsia="de-DE"/>
        </w:rPr>
        <w:t xml:space="preserve">ggf. </w:t>
      </w:r>
      <w:r w:rsidRPr="00455954">
        <w:rPr>
          <w:lang w:eastAsia="de-DE"/>
        </w:rPr>
        <w:t>Anschließen der Komponenten, Anlagen und Materialien der EEA. Es sind daher enge Abstimmungen zwischen dem AG und dem AN notwendig.</w:t>
      </w:r>
    </w:p>
    <w:p w14:paraId="5C0F2D97" w14:textId="77777777" w:rsidR="00C00442" w:rsidRPr="00E82405" w:rsidRDefault="00C00442" w:rsidP="003640F1">
      <w:pPr>
        <w:pStyle w:val="berschrift2"/>
      </w:pPr>
      <w:bookmarkStart w:id="88" w:name="_Toc207289096"/>
      <w:r w:rsidRPr="00E82405">
        <w:t>Arbeiten anderer Unternehmer</w:t>
      </w:r>
      <w:bookmarkEnd w:id="86"/>
      <w:bookmarkEnd w:id="87"/>
      <w:bookmarkEnd w:id="88"/>
    </w:p>
    <w:p w14:paraId="1777E691" w14:textId="77777777" w:rsidR="00D04245" w:rsidRDefault="00D04245" w:rsidP="00D04245">
      <w:pPr>
        <w:jc w:val="both"/>
        <w:rPr>
          <w:lang w:eastAsia="de-DE"/>
        </w:rPr>
      </w:pPr>
      <w:bookmarkStart w:id="89" w:name="_Toc378311435"/>
      <w:bookmarkStart w:id="90" w:name="_Toc409006738"/>
      <w:r>
        <w:rPr>
          <w:lang w:eastAsia="de-DE"/>
        </w:rPr>
        <w:t>Folgende andere Unternehmer sind ggf. zeitgleich im Bereich der Baustelle tätig:</w:t>
      </w:r>
    </w:p>
    <w:p w14:paraId="6DD510D4" w14:textId="77777777" w:rsidR="00D04245" w:rsidRDefault="00D04245" w:rsidP="00F84928">
      <w:pPr>
        <w:pStyle w:val="Listenabsatz"/>
        <w:numPr>
          <w:ilvl w:val="0"/>
          <w:numId w:val="24"/>
        </w:numPr>
        <w:spacing w:line="360" w:lineRule="auto"/>
        <w:ind w:left="714" w:hanging="357"/>
        <w:contextualSpacing w:val="0"/>
        <w:jc w:val="both"/>
      </w:pPr>
      <w:r>
        <w:t>AN</w:t>
      </w:r>
      <w:r>
        <w:rPr>
          <w:vertAlign w:val="subscript"/>
        </w:rPr>
        <w:t>V</w:t>
      </w:r>
      <w:r w:rsidRPr="00205C6D">
        <w:rPr>
          <w:vertAlign w:val="subscript"/>
        </w:rPr>
        <w:t>A</w:t>
      </w:r>
    </w:p>
    <w:p w14:paraId="21F39226" w14:textId="77777777" w:rsidR="00D04245" w:rsidRPr="00AD3A59" w:rsidRDefault="00D04245" w:rsidP="00F84928">
      <w:pPr>
        <w:pStyle w:val="Listenabsatz"/>
        <w:numPr>
          <w:ilvl w:val="0"/>
          <w:numId w:val="24"/>
        </w:numPr>
        <w:spacing w:line="360" w:lineRule="auto"/>
        <w:ind w:left="714" w:hanging="357"/>
        <w:contextualSpacing w:val="0"/>
        <w:jc w:val="both"/>
      </w:pPr>
      <w:r w:rsidRPr="00AD3A59">
        <w:t>AN</w:t>
      </w:r>
      <w:r>
        <w:rPr>
          <w:vertAlign w:val="subscript"/>
        </w:rPr>
        <w:t>KIB</w:t>
      </w:r>
    </w:p>
    <w:p w14:paraId="183A7C78" w14:textId="77777777" w:rsidR="00D04245" w:rsidRDefault="00D04245" w:rsidP="00F84928">
      <w:pPr>
        <w:pStyle w:val="Listenabsatz"/>
        <w:numPr>
          <w:ilvl w:val="0"/>
          <w:numId w:val="24"/>
        </w:numPr>
        <w:spacing w:line="360" w:lineRule="auto"/>
        <w:ind w:left="714" w:hanging="357"/>
        <w:contextualSpacing w:val="0"/>
        <w:jc w:val="both"/>
      </w:pPr>
      <w:r>
        <w:t>AN</w:t>
      </w:r>
      <w:r w:rsidRPr="00205C6D">
        <w:rPr>
          <w:vertAlign w:val="subscript"/>
        </w:rPr>
        <w:t>LST</w:t>
      </w:r>
    </w:p>
    <w:p w14:paraId="16C5D812" w14:textId="77777777" w:rsidR="00D04245" w:rsidRDefault="00D04245" w:rsidP="00F84928">
      <w:pPr>
        <w:pStyle w:val="Listenabsatz"/>
        <w:numPr>
          <w:ilvl w:val="0"/>
          <w:numId w:val="24"/>
        </w:numPr>
        <w:spacing w:line="360" w:lineRule="auto"/>
        <w:ind w:left="714" w:hanging="357"/>
        <w:contextualSpacing w:val="0"/>
        <w:jc w:val="both"/>
      </w:pPr>
      <w:r>
        <w:t>AN</w:t>
      </w:r>
      <w:r w:rsidRPr="00205C6D">
        <w:rPr>
          <w:vertAlign w:val="subscript"/>
        </w:rPr>
        <w:t>TK</w:t>
      </w:r>
    </w:p>
    <w:p w14:paraId="3EFEE12A" w14:textId="77777777" w:rsidR="00D04245" w:rsidRPr="00AD3A59" w:rsidRDefault="00D04245" w:rsidP="00F84928">
      <w:pPr>
        <w:pStyle w:val="Listenabsatz"/>
        <w:numPr>
          <w:ilvl w:val="0"/>
          <w:numId w:val="24"/>
        </w:numPr>
        <w:spacing w:line="360" w:lineRule="auto"/>
        <w:ind w:left="714" w:hanging="357"/>
        <w:contextualSpacing w:val="0"/>
        <w:jc w:val="both"/>
      </w:pPr>
      <w:r>
        <w:t>AN</w:t>
      </w:r>
      <w:r>
        <w:rPr>
          <w:vertAlign w:val="subscript"/>
        </w:rPr>
        <w:t>OLA</w:t>
      </w:r>
    </w:p>
    <w:p w14:paraId="5310CBB1" w14:textId="77777777" w:rsidR="00D04245" w:rsidRPr="00AD3A59" w:rsidRDefault="00D04245" w:rsidP="00F84928">
      <w:pPr>
        <w:pStyle w:val="Listenabsatz"/>
        <w:numPr>
          <w:ilvl w:val="0"/>
          <w:numId w:val="24"/>
        </w:numPr>
        <w:spacing w:line="360" w:lineRule="auto"/>
        <w:ind w:left="714" w:hanging="357"/>
        <w:contextualSpacing w:val="0"/>
        <w:jc w:val="both"/>
      </w:pPr>
      <w:proofErr w:type="spellStart"/>
      <w:r w:rsidRPr="00AD3A59">
        <w:lastRenderedPageBreak/>
        <w:t>AN</w:t>
      </w:r>
      <w:r w:rsidRPr="00AD3A59">
        <w:rPr>
          <w:vertAlign w:val="subscript"/>
        </w:rPr>
        <w:t>Aufzug</w:t>
      </w:r>
      <w:proofErr w:type="spellEnd"/>
    </w:p>
    <w:p w14:paraId="5C0F2DA5" w14:textId="77777777" w:rsidR="00805FB0" w:rsidRDefault="00C00442" w:rsidP="005F09E5">
      <w:pPr>
        <w:pStyle w:val="berschrift2"/>
      </w:pPr>
      <w:bookmarkStart w:id="91" w:name="_Toc207289097"/>
      <w:r w:rsidRPr="00E82405">
        <w:t>Besondere Auflagen</w:t>
      </w:r>
      <w:bookmarkEnd w:id="89"/>
      <w:bookmarkEnd w:id="90"/>
      <w:bookmarkEnd w:id="91"/>
    </w:p>
    <w:p w14:paraId="5C0F2DA8" w14:textId="31D4BBD5" w:rsidR="00C00442" w:rsidRPr="00695D90" w:rsidRDefault="00805FB0" w:rsidP="008F1900">
      <w:pPr>
        <w:jc w:val="both"/>
        <w:rPr>
          <w:lang w:eastAsia="de-DE"/>
        </w:rPr>
      </w:pPr>
      <w:r w:rsidRPr="00695D90">
        <w:rPr>
          <w:lang w:eastAsia="de-DE"/>
        </w:rPr>
        <w:t>Soweit in der Leistungsbeschreibung auf</w:t>
      </w:r>
      <w:r w:rsidR="00812EB1" w:rsidRPr="00695D90">
        <w:rPr>
          <w:lang w:eastAsia="de-DE"/>
        </w:rPr>
        <w:t xml:space="preserve"> Technische Spezifikationen, z.</w:t>
      </w:r>
      <w:r w:rsidRPr="00695D90">
        <w:rPr>
          <w:lang w:eastAsia="de-DE"/>
        </w:rPr>
        <w:t>B. nationale Normen, mit denen Europäische Normen umgesetzt werden, europäische technische Zulassungen, gemeinsame technische Spezifikationen, Internationale Normen, Bezug genommen wird, werden auch ohne den ausdrücklichen Zusatz: „oder gleichwertig“ immer gleichwertige Technische Spezifikationen in Bezug genommen.</w:t>
      </w:r>
    </w:p>
    <w:p w14:paraId="5C0F2DA9" w14:textId="77777777" w:rsidR="00C00442" w:rsidRPr="00695D90" w:rsidRDefault="00C00442" w:rsidP="008F1900">
      <w:pPr>
        <w:spacing w:after="200" w:line="276" w:lineRule="auto"/>
        <w:jc w:val="both"/>
        <w:rPr>
          <w:lang w:eastAsia="de-DE"/>
        </w:rPr>
      </w:pPr>
      <w:r w:rsidRPr="00695D90">
        <w:rPr>
          <w:lang w:eastAsia="de-DE"/>
        </w:rPr>
        <w:br w:type="page"/>
      </w:r>
    </w:p>
    <w:p w14:paraId="5C0F2DAA" w14:textId="77777777" w:rsidR="00114834" w:rsidRPr="00114834" w:rsidRDefault="00114834" w:rsidP="008F1900">
      <w:pPr>
        <w:pStyle w:val="berschrift1"/>
        <w:jc w:val="both"/>
      </w:pPr>
      <w:bookmarkStart w:id="92" w:name="_Toc207289098"/>
      <w:r>
        <w:lastRenderedPageBreak/>
        <w:t>Angaben zur Ausführung</w:t>
      </w:r>
      <w:bookmarkEnd w:id="92"/>
    </w:p>
    <w:p w14:paraId="5C0F2DAB" w14:textId="120C5D09" w:rsidR="00DD3D29" w:rsidRDefault="00DD3D29" w:rsidP="003640F1">
      <w:pPr>
        <w:pStyle w:val="berschrift2"/>
      </w:pPr>
      <w:bookmarkStart w:id="93" w:name="_Toc207289099"/>
      <w:r w:rsidRPr="00346C7E">
        <w:t>Bauablauf</w:t>
      </w:r>
      <w:bookmarkEnd w:id="93"/>
    </w:p>
    <w:p w14:paraId="5819E729" w14:textId="77777777" w:rsidR="00A31A04" w:rsidRPr="00695D90" w:rsidRDefault="0046029C" w:rsidP="008F1900">
      <w:pPr>
        <w:jc w:val="both"/>
        <w:rPr>
          <w:lang w:eastAsia="de-DE"/>
        </w:rPr>
      </w:pPr>
      <w:r w:rsidRPr="00695D90">
        <w:rPr>
          <w:lang w:eastAsia="de-DE"/>
        </w:rPr>
        <w:t>Der geplante Bauablauf ist dem Rahmenterminplan des AG gem. Anlage 3.1 zu entnehmen.</w:t>
      </w:r>
    </w:p>
    <w:p w14:paraId="5C0F2DB4" w14:textId="74F21B5E" w:rsidR="00C40512" w:rsidRPr="00614CEF" w:rsidRDefault="00C40512" w:rsidP="008F1900">
      <w:pPr>
        <w:jc w:val="both"/>
        <w:rPr>
          <w:lang w:eastAsia="de-DE"/>
        </w:rPr>
      </w:pPr>
      <w:r w:rsidRPr="00695D90">
        <w:rPr>
          <w:lang w:eastAsia="de-DE"/>
        </w:rPr>
        <w:t xml:space="preserve">Für die Durchführung von Arbeiten im Gefahrenbereich der Betriebsgleise sind Sperrpausen erforderlich. Die </w:t>
      </w:r>
      <w:r w:rsidRPr="00614CEF">
        <w:rPr>
          <w:lang w:eastAsia="de-DE"/>
        </w:rPr>
        <w:t xml:space="preserve">angemeldeten Sperrzeiten für die Baumaßnahmen sind in der Anlage </w:t>
      </w:r>
      <w:r w:rsidR="00614CEF" w:rsidRPr="00614CEF">
        <w:rPr>
          <w:lang w:eastAsia="de-DE"/>
        </w:rPr>
        <w:t>„Auszug BBP“</w:t>
      </w:r>
      <w:r w:rsidRPr="00614CEF">
        <w:rPr>
          <w:lang w:eastAsia="de-DE"/>
        </w:rPr>
        <w:t xml:space="preserve"> ggf. einschließlich Bauphasenkonzept aufgelistet. </w:t>
      </w:r>
    </w:p>
    <w:p w14:paraId="5C0F2DB5" w14:textId="77777777" w:rsidR="00C40512" w:rsidRPr="00695D90" w:rsidRDefault="00C40512" w:rsidP="008F1900">
      <w:pPr>
        <w:jc w:val="both"/>
        <w:rPr>
          <w:lang w:eastAsia="de-DE"/>
        </w:rPr>
      </w:pPr>
      <w:r w:rsidRPr="00695D90">
        <w:rPr>
          <w:lang w:eastAsia="de-DE"/>
        </w:rPr>
        <w:t xml:space="preserve">Veränderungen der angemeldeten Sperrpausen sind nicht zulässig. Ein eventueller Bedarf von zusätzlichen Sperrpausen kann nur in Ausnahmefällen mit einem Vorlauf von mindestens 33 Wochen angemeldet werden. </w:t>
      </w:r>
      <w:r w:rsidR="002B4A25" w:rsidRPr="00695D90">
        <w:rPr>
          <w:rFonts w:cs="Arial"/>
        </w:rPr>
        <w:t>Ein Anspruch des AN auf Gewährung zusätzlicher Sperrpausen besteht nicht.</w:t>
      </w:r>
    </w:p>
    <w:p w14:paraId="5C0F2DB6" w14:textId="77777777" w:rsidR="00C40512" w:rsidRPr="00695D90" w:rsidRDefault="00C40512" w:rsidP="008F1900">
      <w:pPr>
        <w:jc w:val="both"/>
        <w:rPr>
          <w:lang w:eastAsia="de-DE"/>
        </w:rPr>
      </w:pPr>
      <w:r w:rsidRPr="00695D90">
        <w:rPr>
          <w:lang w:eastAsia="de-DE"/>
        </w:rPr>
        <w:t xml:space="preserve">Ist bei den Bauarbeiten der Eisenbahnbetrieb gefährdet oder behindert, muss das betroffene Gleis bzw. der Arbeitsraum </w:t>
      </w:r>
      <w:r w:rsidR="00B927D2" w:rsidRPr="00695D90">
        <w:rPr>
          <w:lang w:eastAsia="de-DE"/>
        </w:rPr>
        <w:t xml:space="preserve">durch den Auftraggeber </w:t>
      </w:r>
      <w:r w:rsidRPr="00695D90">
        <w:rPr>
          <w:lang w:eastAsia="de-DE"/>
        </w:rPr>
        <w:t>gesperrt oder entsprechend gesichert werden.</w:t>
      </w:r>
    </w:p>
    <w:p w14:paraId="5C0F2DB7" w14:textId="13DAC825" w:rsidR="00C40512" w:rsidRPr="00695D90" w:rsidRDefault="00C40512" w:rsidP="008F1900">
      <w:pPr>
        <w:jc w:val="both"/>
        <w:rPr>
          <w:lang w:eastAsia="de-DE"/>
        </w:rPr>
      </w:pPr>
      <w:r w:rsidRPr="00695D90">
        <w:rPr>
          <w:lang w:eastAsia="de-DE"/>
        </w:rPr>
        <w:t>Für diese Bauarbeiten ist zwingend eine Betriebs- und Bauanweisung (</w:t>
      </w:r>
      <w:proofErr w:type="spellStart"/>
      <w:r w:rsidRPr="00695D90">
        <w:rPr>
          <w:lang w:eastAsia="de-DE"/>
        </w:rPr>
        <w:t>Betra</w:t>
      </w:r>
      <w:proofErr w:type="spellEnd"/>
      <w:r w:rsidRPr="00695D90">
        <w:rPr>
          <w:lang w:eastAsia="de-DE"/>
        </w:rPr>
        <w:t xml:space="preserve">) erforderlich. </w:t>
      </w:r>
      <w:r w:rsidR="00E44EB1" w:rsidRPr="00695D90">
        <w:rPr>
          <w:lang w:eastAsia="de-DE"/>
        </w:rPr>
        <w:t xml:space="preserve">Der </w:t>
      </w:r>
      <w:proofErr w:type="spellStart"/>
      <w:r w:rsidR="00E44EB1" w:rsidRPr="00695D90">
        <w:rPr>
          <w:lang w:eastAsia="de-DE"/>
        </w:rPr>
        <w:t>Betra</w:t>
      </w:r>
      <w:proofErr w:type="spellEnd"/>
      <w:r w:rsidR="00E44EB1" w:rsidRPr="00695D90">
        <w:rPr>
          <w:lang w:eastAsia="de-DE"/>
        </w:rPr>
        <w:t>-Antrag wird unter Angabe der Örtlichkeit und der geplanten Maßnahme durch die örtliche BÜW gestellt.</w:t>
      </w:r>
      <w:r w:rsidR="00E417F8" w:rsidRPr="00695D90">
        <w:rPr>
          <w:lang w:eastAsia="de-DE"/>
        </w:rPr>
        <w:t xml:space="preserve"> </w:t>
      </w:r>
      <w:r w:rsidR="00E44EB1" w:rsidRPr="00695D90">
        <w:rPr>
          <w:lang w:eastAsia="de-DE"/>
        </w:rPr>
        <w:t>Der AN hat jeweils alle notwendigen Angaben rechtzeitig (mindestens 10 Wochen</w:t>
      </w:r>
      <w:r w:rsidR="00E417F8" w:rsidRPr="00695D90">
        <w:rPr>
          <w:lang w:eastAsia="de-DE"/>
        </w:rPr>
        <w:t xml:space="preserve"> vorher</w:t>
      </w:r>
      <w:r w:rsidR="00E44EB1" w:rsidRPr="00695D90">
        <w:rPr>
          <w:lang w:eastAsia="de-DE"/>
        </w:rPr>
        <w:t xml:space="preserve">) zu liefern und bei der Antragstellung mitzuwirken. </w:t>
      </w:r>
      <w:r w:rsidRPr="00695D90">
        <w:rPr>
          <w:lang w:eastAsia="de-DE"/>
        </w:rPr>
        <w:t xml:space="preserve">Eine gesonderte Vergütung hierfür erfolgt nicht, die Aufwendungen sind in die Einheitspreise einzurechnen. </w:t>
      </w:r>
    </w:p>
    <w:p w14:paraId="5C0F2DB8" w14:textId="77777777" w:rsidR="00C40512" w:rsidRPr="00695D90" w:rsidRDefault="00C40512" w:rsidP="008F1900">
      <w:pPr>
        <w:jc w:val="both"/>
        <w:rPr>
          <w:lang w:eastAsia="de-DE"/>
        </w:rPr>
      </w:pPr>
      <w:r w:rsidRPr="00695D90">
        <w:rPr>
          <w:lang w:eastAsia="de-DE"/>
        </w:rPr>
        <w:t>Betrieblich bedingte Änderungen von Sperrpausen sind möglich (z.B. Verspätungen, Bedarfszüge etc.). Der AN kann hieraus keine Mehrkosten ableiten.</w:t>
      </w:r>
    </w:p>
    <w:p w14:paraId="2521C43F" w14:textId="01F237BA" w:rsidR="00BA2BED" w:rsidRPr="00695D90" w:rsidRDefault="00BA2BED" w:rsidP="00BA2BED">
      <w:pPr>
        <w:spacing w:before="120"/>
        <w:jc w:val="both"/>
      </w:pPr>
      <w:bookmarkStart w:id="94" w:name="_Toc378311438"/>
      <w:bookmarkStart w:id="95" w:name="_Toc409006741"/>
      <w:r w:rsidRPr="00695D90">
        <w:t xml:space="preserve">Die Herstellung der Bahnsteigkanten 3 und 4, Arbeiten im Gefahrenraum der Gleise sowie sämtliche lärmintensiven Arbeiten finden in einer </w:t>
      </w:r>
      <w:r w:rsidR="00734248">
        <w:t>3</w:t>
      </w:r>
      <w:r w:rsidRPr="00695D90">
        <w:t xml:space="preserve">8-tägigen Vollsperrung der Gleise 3 und 4 statt. Für anschließende Kabeltiefbau- oder Entwässerungsarbeiten sind nächtliche Sperrungen der Gleise 4 und 5 vorgesehen. Das jeweils gesperrte Gleis dient als </w:t>
      </w:r>
      <w:proofErr w:type="spellStart"/>
      <w:r w:rsidRPr="00695D90">
        <w:t>Baugleis</w:t>
      </w:r>
      <w:proofErr w:type="spellEnd"/>
      <w:r w:rsidRPr="00695D90">
        <w:t xml:space="preserve">. In diesen Sperrzeiten ist die Baumaßnahme an den betroffenen Gleisbereichen vorzusehen und zudem die Logistikandienung vorzunehmen, da eine Erreichung des Baufeldes aufgrund der Insellage der Bahnsteige zwischen den Gleisen nur gleisgebunden möglich ist. </w:t>
      </w:r>
    </w:p>
    <w:p w14:paraId="3DCF4B86" w14:textId="77777777" w:rsidR="00172944" w:rsidRPr="00583054" w:rsidRDefault="00172944" w:rsidP="00172944">
      <w:pPr>
        <w:spacing w:before="120"/>
        <w:rPr>
          <w:u w:val="single"/>
        </w:rPr>
      </w:pPr>
      <w:r w:rsidRPr="00583054">
        <w:rPr>
          <w:u w:val="single"/>
        </w:rPr>
        <w:t>Baustelleneinrichtungs- und Bereitstellungsflächen</w:t>
      </w:r>
    </w:p>
    <w:p w14:paraId="1B726DDF" w14:textId="77777777" w:rsidR="00BA2BED" w:rsidRPr="00695D90" w:rsidRDefault="00BA2BED" w:rsidP="00BA2BED">
      <w:pPr>
        <w:spacing w:before="120"/>
        <w:jc w:val="both"/>
      </w:pPr>
      <w:r w:rsidRPr="00695D90">
        <w:t xml:space="preserve">Es ist geplant, die Baustelleneinrichtungsflächen auf bahneigenem Grundstück westlich des Haltepunktes Flurstück (34/8) zu errichten. Die erste Fläche befindet sich zwischen Gleis 5 und der Straße „Am </w:t>
      </w:r>
      <w:proofErr w:type="spellStart"/>
      <w:r w:rsidRPr="00695D90">
        <w:t>Hohentorshafen</w:t>
      </w:r>
      <w:proofErr w:type="spellEnd"/>
      <w:r w:rsidRPr="00695D90">
        <w:t>“ und ist damit straßenseitig angebunden, die zweite Fläche befindet sich zwischen Gleis 4 und Gleis 5 und ist aufgrund der Insellage nur gleisgebunden erreichbar.</w:t>
      </w:r>
    </w:p>
    <w:p w14:paraId="0FEDCB59" w14:textId="65680F7B" w:rsidR="00BA2BED" w:rsidRPr="00695D90" w:rsidRDefault="00172944" w:rsidP="00BA2BED">
      <w:pPr>
        <w:spacing w:before="120"/>
        <w:jc w:val="both"/>
      </w:pPr>
      <w:r w:rsidRPr="008F4257">
        <w:t xml:space="preserve">Eine </w:t>
      </w:r>
      <w:proofErr w:type="spellStart"/>
      <w:r w:rsidRPr="008F4257">
        <w:t>Eingleismöglichkeit</w:t>
      </w:r>
      <w:proofErr w:type="spellEnd"/>
      <w:r w:rsidRPr="008F4257">
        <w:t xml:space="preserve"> für Zweiwegebagger ist ggf. über Gl 5 möglich. Ebenfalls kann über Gl 5 mittels einer Behelfsüberfahrt eine straßenseitige Verbindung beider BE-Flächen hergestellt werden, hierzu </w:t>
      </w:r>
      <w:r>
        <w:t>sind</w:t>
      </w:r>
      <w:r w:rsidRPr="008F4257">
        <w:t xml:space="preserve"> von Bau-AN Seite </w:t>
      </w:r>
      <w:r>
        <w:t xml:space="preserve">alle erforderlichen </w:t>
      </w:r>
      <w:r w:rsidRPr="008F4257">
        <w:t xml:space="preserve">Vereinbarungen mit dem </w:t>
      </w:r>
      <w:r w:rsidR="00BA2BED" w:rsidRPr="00D04245">
        <w:rPr>
          <w:b/>
          <w:bCs/>
        </w:rPr>
        <w:t>derzeitigen Betreiber</w:t>
      </w:r>
      <w:r w:rsidR="00BA2BED" w:rsidRPr="00695D90">
        <w:t xml:space="preserve">, die </w:t>
      </w:r>
      <w:r w:rsidR="00BA2BED" w:rsidRPr="00D04245">
        <w:rPr>
          <w:b/>
          <w:bCs/>
        </w:rPr>
        <w:t>Verkehrsbetriebe Elbe-Weser GmbH</w:t>
      </w:r>
      <w:r w:rsidR="00BA2BED" w:rsidRPr="00695D90">
        <w:t xml:space="preserve">, zu treffen. </w:t>
      </w:r>
    </w:p>
    <w:p w14:paraId="5217E5DA" w14:textId="335442D8" w:rsidR="00BA2BED" w:rsidRPr="00695D90" w:rsidRDefault="00BA2BED" w:rsidP="00BA2BED">
      <w:pPr>
        <w:jc w:val="both"/>
      </w:pPr>
      <w:r w:rsidRPr="00695D90">
        <w:t>Die Zuwegungen zur Baustelle sind entsprechend zu sichern und nach Abschluss der Maßnahme vollständig rückzubauen und das Gelände in den Ursprungszustand zurückzuversetzen.</w:t>
      </w:r>
    </w:p>
    <w:p w14:paraId="4FB35BA7" w14:textId="3EDEC01C" w:rsidR="00E86BCB" w:rsidRDefault="00E86BCB" w:rsidP="00E86BCB">
      <w:pPr>
        <w:pStyle w:val="berschrift3"/>
      </w:pPr>
      <w:bookmarkStart w:id="96" w:name="_Toc207289100"/>
      <w:r>
        <w:t>Bauzustand 1</w:t>
      </w:r>
      <w:bookmarkEnd w:id="96"/>
    </w:p>
    <w:p w14:paraId="1BE324F1" w14:textId="68133F9A" w:rsidR="00E86BCB" w:rsidRDefault="00E86BCB" w:rsidP="00E86BCB">
      <w:pPr>
        <w:jc w:val="both"/>
      </w:pPr>
      <w:r w:rsidRPr="00695D90">
        <w:t xml:space="preserve">In der </w:t>
      </w:r>
      <w:r>
        <w:t>33-</w:t>
      </w:r>
      <w:r w:rsidRPr="00695D90">
        <w:t xml:space="preserve">tägigen Vollsperrung </w:t>
      </w:r>
      <w:r>
        <w:t xml:space="preserve">(09.02. – 14.03.2026) </w:t>
      </w:r>
      <w:r w:rsidRPr="00695D90">
        <w:t xml:space="preserve">müssen alle </w:t>
      </w:r>
      <w:r>
        <w:t xml:space="preserve">lärmintensiven </w:t>
      </w:r>
      <w:r w:rsidRPr="00695D90">
        <w:t>Arbeiten</w:t>
      </w:r>
      <w:r>
        <w:t>, alle Gründungsarbeiten</w:t>
      </w:r>
      <w:r w:rsidRPr="00695D90">
        <w:t xml:space="preserve"> </w:t>
      </w:r>
      <w:r>
        <w:t>sowie alle Arbeiten innerhalb des Gefahrenbereichs erfolgen</w:t>
      </w:r>
      <w:r w:rsidRPr="00695D90">
        <w:t>. In diesem Zeitraum sollen folgende Arbeiten ge</w:t>
      </w:r>
      <w:r>
        <w:t>tätigt we</w:t>
      </w:r>
      <w:r w:rsidRPr="00695D90">
        <w:t>r</w:t>
      </w:r>
      <w:r>
        <w:t>d</w:t>
      </w:r>
      <w:r w:rsidRPr="00695D90">
        <w:t>en:</w:t>
      </w:r>
    </w:p>
    <w:p w14:paraId="3E064A5D" w14:textId="77777777" w:rsidR="00E86BCB" w:rsidRDefault="00E86BCB" w:rsidP="00E86BCB">
      <w:pPr>
        <w:pStyle w:val="Listenabsatz"/>
        <w:numPr>
          <w:ilvl w:val="0"/>
          <w:numId w:val="19"/>
        </w:numPr>
        <w:jc w:val="both"/>
      </w:pPr>
      <w:r>
        <w:t>Rück- und Neubau des Mittelbahnsteiges</w:t>
      </w:r>
    </w:p>
    <w:p w14:paraId="125FA70F" w14:textId="77777777" w:rsidR="00E86BCB" w:rsidRDefault="00E86BCB" w:rsidP="00E86BCB">
      <w:pPr>
        <w:pStyle w:val="Listenabsatz"/>
        <w:numPr>
          <w:ilvl w:val="0"/>
          <w:numId w:val="19"/>
        </w:numPr>
        <w:jc w:val="both"/>
      </w:pPr>
      <w:bookmarkStart w:id="97" w:name="_Hlk207273756"/>
      <w:r>
        <w:t>Rückbau/Verfüllung Gepäcktunnel</w:t>
      </w:r>
    </w:p>
    <w:bookmarkEnd w:id="97"/>
    <w:p w14:paraId="7336DE1F" w14:textId="77777777" w:rsidR="00E86BCB" w:rsidRPr="00695D90" w:rsidRDefault="00E86BCB" w:rsidP="00E86BCB">
      <w:pPr>
        <w:jc w:val="both"/>
      </w:pPr>
    </w:p>
    <w:p w14:paraId="029C91F7" w14:textId="11116B15" w:rsidR="00775ED8" w:rsidRDefault="00BA2BED" w:rsidP="00775ED8">
      <w:pPr>
        <w:pStyle w:val="berschrift3"/>
      </w:pPr>
      <w:bookmarkStart w:id="98" w:name="_Toc207289101"/>
      <w:r>
        <w:t>Ba</w:t>
      </w:r>
      <w:r w:rsidR="00775ED8">
        <w:t>u</w:t>
      </w:r>
      <w:r w:rsidR="00541ECC">
        <w:t>zu</w:t>
      </w:r>
      <w:r w:rsidR="00775ED8">
        <w:t xml:space="preserve">stand </w:t>
      </w:r>
      <w:r w:rsidR="00E86BCB">
        <w:t>2</w:t>
      </w:r>
      <w:bookmarkEnd w:id="98"/>
    </w:p>
    <w:p w14:paraId="68F8F6B1" w14:textId="0729A36C" w:rsidR="00541ECC" w:rsidRPr="00695D90" w:rsidRDefault="00541ECC" w:rsidP="00541ECC">
      <w:pPr>
        <w:jc w:val="both"/>
      </w:pPr>
      <w:bookmarkStart w:id="99" w:name="_Hlk207273249"/>
      <w:r w:rsidRPr="00695D90">
        <w:t>In de</w:t>
      </w:r>
      <w:r w:rsidR="00E86BCB">
        <w:t>m</w:t>
      </w:r>
      <w:r w:rsidRPr="00695D90">
        <w:t xml:space="preserve"> </w:t>
      </w:r>
      <w:r>
        <w:t>3</w:t>
      </w:r>
      <w:r w:rsidR="00E86BCB">
        <w:t>8</w:t>
      </w:r>
      <w:r>
        <w:t>-</w:t>
      </w:r>
      <w:r w:rsidRPr="00695D90">
        <w:t xml:space="preserve">tägigen </w:t>
      </w:r>
      <w:r w:rsidR="00E86BCB">
        <w:t>Haltausfall</w:t>
      </w:r>
      <w:r w:rsidRPr="00695D90">
        <w:t xml:space="preserve"> </w:t>
      </w:r>
      <w:r w:rsidR="00E86BCB">
        <w:t>sind</w:t>
      </w:r>
      <w:r w:rsidRPr="00695D90">
        <w:t xml:space="preserve"> alle </w:t>
      </w:r>
      <w:r>
        <w:t xml:space="preserve">lärmintensiven </w:t>
      </w:r>
      <w:r w:rsidRPr="00695D90">
        <w:t>Arbeiten</w:t>
      </w:r>
      <w:r w:rsidR="00636866">
        <w:t xml:space="preserve"> sowie </w:t>
      </w:r>
      <w:r>
        <w:t xml:space="preserve">alle </w:t>
      </w:r>
      <w:r w:rsidR="00E86BCB">
        <w:t xml:space="preserve">Arbeiten </w:t>
      </w:r>
      <w:r w:rsidR="00636866">
        <w:t>außerhalb des Gefahrenbereichs zu</w:t>
      </w:r>
      <w:r w:rsidRPr="00695D90">
        <w:t xml:space="preserve"> </w:t>
      </w:r>
      <w:r>
        <w:t>tätig</w:t>
      </w:r>
      <w:r w:rsidR="00636866">
        <w:t>en, z.B.</w:t>
      </w:r>
      <w:r w:rsidRPr="00695D90">
        <w:t>:</w:t>
      </w:r>
    </w:p>
    <w:bookmarkEnd w:id="99"/>
    <w:p w14:paraId="1C8094A5" w14:textId="77777777" w:rsidR="00636866" w:rsidRDefault="00636866" w:rsidP="00F84928">
      <w:pPr>
        <w:pStyle w:val="Listenabsatz"/>
        <w:numPr>
          <w:ilvl w:val="0"/>
          <w:numId w:val="19"/>
        </w:numPr>
        <w:jc w:val="both"/>
      </w:pPr>
      <w:r>
        <w:t>Instandsetzung PU</w:t>
      </w:r>
    </w:p>
    <w:p w14:paraId="1126E835" w14:textId="1B516446" w:rsidR="00541ECC" w:rsidRDefault="00541ECC" w:rsidP="00F84928">
      <w:pPr>
        <w:pStyle w:val="Listenabsatz"/>
        <w:numPr>
          <w:ilvl w:val="0"/>
          <w:numId w:val="19"/>
        </w:numPr>
        <w:jc w:val="both"/>
      </w:pPr>
      <w:r>
        <w:t>Instandsetzung Bahnsteigtreppe</w:t>
      </w:r>
    </w:p>
    <w:p w14:paraId="1CA6E1F1" w14:textId="77777777" w:rsidR="00541ECC" w:rsidRPr="00E81CD6" w:rsidRDefault="00541ECC" w:rsidP="00F84928">
      <w:pPr>
        <w:pStyle w:val="Listenabsatz"/>
        <w:numPr>
          <w:ilvl w:val="0"/>
          <w:numId w:val="19"/>
        </w:numPr>
        <w:jc w:val="both"/>
        <w:rPr>
          <w:strike/>
          <w:color w:val="0070C0"/>
        </w:rPr>
      </w:pPr>
      <w:r w:rsidRPr="00E81CD6">
        <w:rPr>
          <w:strike/>
          <w:color w:val="0070C0"/>
        </w:rPr>
        <w:t>Herstellung Aufzugschacht</w:t>
      </w:r>
    </w:p>
    <w:p w14:paraId="4936A63A" w14:textId="77777777" w:rsidR="00541ECC" w:rsidRDefault="00541ECC" w:rsidP="00F84928">
      <w:pPr>
        <w:pStyle w:val="Listenabsatz"/>
        <w:numPr>
          <w:ilvl w:val="0"/>
          <w:numId w:val="19"/>
        </w:numPr>
        <w:jc w:val="both"/>
      </w:pPr>
      <w:r w:rsidRPr="00E81CD6">
        <w:rPr>
          <w:strike/>
          <w:color w:val="0070C0"/>
        </w:rPr>
        <w:t>Herstellung Wetterschutzleichtbau</w:t>
      </w:r>
    </w:p>
    <w:p w14:paraId="6C56DEB6" w14:textId="535B578E" w:rsidR="00636866" w:rsidRDefault="00636866" w:rsidP="00636866">
      <w:pPr>
        <w:pStyle w:val="Listenabsatz"/>
        <w:numPr>
          <w:ilvl w:val="0"/>
          <w:numId w:val="19"/>
        </w:numPr>
        <w:jc w:val="both"/>
      </w:pPr>
      <w:r>
        <w:t>Rückbau/Verfüllung Gepäcktunnel</w:t>
      </w:r>
    </w:p>
    <w:p w14:paraId="0DAB6F71" w14:textId="52053726" w:rsidR="00775ED8" w:rsidRPr="00AF40B6" w:rsidRDefault="00775ED8" w:rsidP="00775ED8">
      <w:pPr>
        <w:pStyle w:val="berschrift3"/>
      </w:pPr>
      <w:bookmarkStart w:id="100" w:name="_Toc207289102"/>
      <w:r w:rsidRPr="00AF40B6">
        <w:t xml:space="preserve">Bauzustand </w:t>
      </w:r>
      <w:r w:rsidR="00636866">
        <w:t>3</w:t>
      </w:r>
      <w:bookmarkEnd w:id="100"/>
    </w:p>
    <w:p w14:paraId="4C67C650" w14:textId="46BB77E3" w:rsidR="00775ED8" w:rsidRPr="00AF40B6" w:rsidRDefault="00636866" w:rsidP="004E1F60">
      <w:pPr>
        <w:jc w:val="both"/>
      </w:pPr>
      <w:r>
        <w:t xml:space="preserve">In den nächtlichen Sperrpausen vom 15.03. – 16.03.2026 sind die </w:t>
      </w:r>
      <w:r w:rsidR="00B11F10" w:rsidRPr="00B11F10">
        <w:t>notwendige</w:t>
      </w:r>
      <w:r>
        <w:t>n</w:t>
      </w:r>
      <w:r w:rsidR="00B11F10" w:rsidRPr="00B11F10">
        <w:t xml:space="preserve"> DUA Stopfgänge zur Herstellung der Sollgleislage</w:t>
      </w:r>
      <w:r w:rsidR="00B11F10">
        <w:t>n Gl3+4</w:t>
      </w:r>
      <w:r w:rsidR="00B11F10" w:rsidRPr="00B11F10">
        <w:t xml:space="preserve"> (Gl3 wird um 6 cm angehoben)</w:t>
      </w:r>
      <w:r>
        <w:t xml:space="preserve"> vorzusehen</w:t>
      </w:r>
      <w:r w:rsidR="00775ED8" w:rsidRPr="00AF40B6">
        <w:t>.</w:t>
      </w:r>
    </w:p>
    <w:p w14:paraId="2FA6A78C" w14:textId="7B6DABA5" w:rsidR="00775ED8" w:rsidRPr="00AF40B6" w:rsidRDefault="00775ED8" w:rsidP="00775ED8">
      <w:pPr>
        <w:pStyle w:val="berschrift3"/>
      </w:pPr>
      <w:bookmarkStart w:id="101" w:name="_Toc207289103"/>
      <w:r w:rsidRPr="00AF40B6">
        <w:t xml:space="preserve">Bauzustand </w:t>
      </w:r>
      <w:r w:rsidR="00636866">
        <w:t>4</w:t>
      </w:r>
      <w:bookmarkEnd w:id="101"/>
    </w:p>
    <w:p w14:paraId="04D5D887" w14:textId="699FCC91" w:rsidR="00B11F10" w:rsidRPr="00695D90" w:rsidRDefault="00B11F10" w:rsidP="00B11F10">
      <w:pPr>
        <w:jc w:val="both"/>
      </w:pPr>
      <w:r w:rsidRPr="00695D90">
        <w:t xml:space="preserve">In den Nachtsperrpausen </w:t>
      </w:r>
      <w:r w:rsidR="00636866">
        <w:t xml:space="preserve">vom 20.03. – 22.03.2026 </w:t>
      </w:r>
      <w:r w:rsidRPr="00695D90">
        <w:t xml:space="preserve">erfolgt der Rückbau der </w:t>
      </w:r>
      <w:proofErr w:type="spellStart"/>
      <w:r w:rsidR="00636866">
        <w:t>Baut</w:t>
      </w:r>
      <w:r w:rsidRPr="00695D90">
        <w:t>renner</w:t>
      </w:r>
      <w:proofErr w:type="spellEnd"/>
      <w:r w:rsidR="00636866">
        <w:t xml:space="preserve"> SG601/SG602</w:t>
      </w:r>
      <w:r w:rsidRPr="00695D90">
        <w:t>.</w:t>
      </w:r>
    </w:p>
    <w:p w14:paraId="5C0F2DBA" w14:textId="4C4DFAE1" w:rsidR="00C40512" w:rsidRDefault="00C40512" w:rsidP="003640F1">
      <w:pPr>
        <w:pStyle w:val="berschrift2"/>
      </w:pPr>
      <w:bookmarkStart w:id="102" w:name="_Toc207289104"/>
      <w:r w:rsidRPr="00E82405">
        <w:t>Erschwernisse</w:t>
      </w:r>
      <w:bookmarkEnd w:id="94"/>
      <w:bookmarkEnd w:id="95"/>
      <w:bookmarkEnd w:id="102"/>
    </w:p>
    <w:p w14:paraId="08977389" w14:textId="5392FEE6" w:rsidR="001A5BA7" w:rsidRPr="006315C1" w:rsidRDefault="001A5BA7" w:rsidP="00F84928">
      <w:pPr>
        <w:pStyle w:val="Listenabsatz"/>
        <w:numPr>
          <w:ilvl w:val="0"/>
          <w:numId w:val="17"/>
        </w:numPr>
        <w:jc w:val="both"/>
      </w:pPr>
      <w:r w:rsidRPr="006315C1">
        <w:t>Das Bauvorhaben muss unter Aufrechterhaltung und ohne Gefährdung des Eisenbahnbetriebes durchgeführt werden. Während der Bauarbeiten ist stets der Regellichtraum bzw. der Gefahrenraum für Bahnfahrzeuge freizuhalten</w:t>
      </w:r>
      <w:r w:rsidR="00B4225F" w:rsidRPr="006315C1">
        <w:t xml:space="preserve"> und es sind die nach den </w:t>
      </w:r>
      <w:r w:rsidR="00585902" w:rsidRPr="006315C1">
        <w:t>konkreten Umständen der Ausführung einschlägigen Vorgaben der technischen Regelwerke durchgehend zu befolgen</w:t>
      </w:r>
      <w:r w:rsidRPr="006315C1">
        <w:t>. Arbeiten im Lichtraumprofil sind stets nur im gesperrten Gleis möglich.</w:t>
      </w:r>
    </w:p>
    <w:p w14:paraId="19A88596" w14:textId="26FFC2B3" w:rsidR="006B57BF" w:rsidRPr="006315C1" w:rsidRDefault="00AD512D" w:rsidP="00F84928">
      <w:pPr>
        <w:pStyle w:val="Listenabsatz"/>
        <w:numPr>
          <w:ilvl w:val="0"/>
          <w:numId w:val="16"/>
        </w:numPr>
        <w:jc w:val="both"/>
      </w:pPr>
      <w:r w:rsidRPr="006315C1">
        <w:t>Bei einem Einsatz von mobilen und stationären Baukränen, Betonpumpen, Hubsteigern und ähnlichem an bzw. in der Nähe von Anlagen der Infrastrukturbetreiber ist eine Krananweisung abzuschließen. Gilt nicht für Schienenkrane. Diese Krananweisung, insbesondere die Anlage 5.1 zu dieser, enthält Auflagen bzw. Einschränkungen im Betrieb, die zu beachten sind.</w:t>
      </w:r>
    </w:p>
    <w:p w14:paraId="5C0F2DC9" w14:textId="5B338BED" w:rsidR="00441F57" w:rsidRDefault="002465F0" w:rsidP="00F84928">
      <w:pPr>
        <w:pStyle w:val="Textkrper"/>
        <w:numPr>
          <w:ilvl w:val="0"/>
          <w:numId w:val="16"/>
        </w:numPr>
        <w:spacing w:after="0"/>
        <w:jc w:val="both"/>
      </w:pPr>
      <w:r w:rsidRPr="006315C1">
        <w:rPr>
          <w:rFonts w:eastAsia="Times New Roman" w:cs="Times New Roman"/>
          <w:szCs w:val="20"/>
          <w:lang w:eastAsia="de-DE"/>
        </w:rPr>
        <w:t>Zum Beginn und zum Ende jeder Sperrpause stehen jeweils 0,5 Stunden</w:t>
      </w:r>
      <w:r w:rsidR="00CC6ACA" w:rsidRPr="006315C1">
        <w:t xml:space="preserve"> </w:t>
      </w:r>
      <w:r w:rsidRPr="006315C1">
        <w:t>für zeitparallele Begleitarbeiten des AG bzw. für das Aus- und Einschalten der Oberleitung</w:t>
      </w:r>
      <w:r w:rsidR="00CC6ACA" w:rsidRPr="006315C1">
        <w:t xml:space="preserve"> </w:t>
      </w:r>
      <w:r w:rsidRPr="006315C1">
        <w:t>und Freigabe des Gleises nicht für die Ausführung von Leistungen durch den AN zur Verfügung, die nutzbare Sperrzeit für den AN reduziert sich hiermit entsprechend.</w:t>
      </w:r>
    </w:p>
    <w:p w14:paraId="5C0F2DCA" w14:textId="77777777" w:rsidR="00C40512" w:rsidRPr="00695D90" w:rsidRDefault="00C40512" w:rsidP="008F1900">
      <w:pPr>
        <w:jc w:val="both"/>
      </w:pPr>
      <w:r w:rsidRPr="00695D90">
        <w:t>Die Aufwendungen für die vorgenannten Erschwernisse sind einzukalkulieren und werden nicht gesondert vergütet.</w:t>
      </w:r>
    </w:p>
    <w:p w14:paraId="36DA6025" w14:textId="648D9354" w:rsidR="00D84B07" w:rsidRDefault="007C16A7" w:rsidP="00D84B07">
      <w:pPr>
        <w:pStyle w:val="berschrift2"/>
      </w:pPr>
      <w:bookmarkStart w:id="103" w:name="_Toc207289105"/>
      <w:r>
        <w:t>Vorgaben aus dem SiGe-Plan</w:t>
      </w:r>
      <w:bookmarkEnd w:id="103"/>
    </w:p>
    <w:p w14:paraId="5322E3F3" w14:textId="640CCE5F" w:rsidR="007C16A7" w:rsidRPr="00695D90" w:rsidRDefault="00D5699A" w:rsidP="007C16A7">
      <w:pPr>
        <w:rPr>
          <w:lang w:eastAsia="de-DE"/>
        </w:rPr>
      </w:pPr>
      <w:r w:rsidRPr="00695D90">
        <w:rPr>
          <w:lang w:eastAsia="de-DE"/>
        </w:rPr>
        <w:t>Bleibt frei.</w:t>
      </w:r>
    </w:p>
    <w:p w14:paraId="38817BBF" w14:textId="1E114739" w:rsidR="007C16A7" w:rsidRPr="00E82405" w:rsidRDefault="007C16A7" w:rsidP="007C16A7">
      <w:pPr>
        <w:pStyle w:val="berschrift2"/>
      </w:pPr>
      <w:bookmarkStart w:id="104" w:name="_Toc207289106"/>
      <w:r>
        <w:t>bleibt frei</w:t>
      </w:r>
      <w:bookmarkEnd w:id="104"/>
    </w:p>
    <w:p w14:paraId="70CC6FCE" w14:textId="77777777" w:rsidR="00D84B07" w:rsidRPr="00695D90" w:rsidRDefault="00D84B07" w:rsidP="008F1900">
      <w:pPr>
        <w:jc w:val="both"/>
        <w:rPr>
          <w:lang w:eastAsia="de-DE"/>
        </w:rPr>
      </w:pPr>
    </w:p>
    <w:p w14:paraId="5C0F2DCC" w14:textId="74C5F412" w:rsidR="00C40512" w:rsidRDefault="00C40512" w:rsidP="003640F1">
      <w:pPr>
        <w:pStyle w:val="berschrift2"/>
      </w:pPr>
      <w:bookmarkStart w:id="105" w:name="_Toc409006742"/>
      <w:bookmarkStart w:id="106" w:name="_Toc207289107"/>
      <w:r w:rsidRPr="00E82405">
        <w:t>Kontaminierte Bereiche</w:t>
      </w:r>
      <w:bookmarkEnd w:id="105"/>
      <w:bookmarkEnd w:id="106"/>
    </w:p>
    <w:p w14:paraId="5C0F2DCF" w14:textId="3FE457EF" w:rsidR="00C40512" w:rsidRPr="00695D90" w:rsidRDefault="00A31A04" w:rsidP="008F1900">
      <w:pPr>
        <w:jc w:val="both"/>
        <w:rPr>
          <w:lang w:eastAsia="de-DE"/>
        </w:rPr>
      </w:pPr>
      <w:r w:rsidRPr="00695D90">
        <w:rPr>
          <w:lang w:eastAsia="de-DE"/>
        </w:rPr>
        <w:t>Bleibt frei.</w:t>
      </w:r>
    </w:p>
    <w:p w14:paraId="5C0F2DD0" w14:textId="08184D6B" w:rsidR="00C40512" w:rsidRDefault="00C40512" w:rsidP="003640F1">
      <w:pPr>
        <w:pStyle w:val="berschrift2"/>
      </w:pPr>
      <w:bookmarkStart w:id="107" w:name="_Toc378311440"/>
      <w:bookmarkStart w:id="108" w:name="_Toc409006743"/>
      <w:bookmarkStart w:id="109" w:name="_Toc207289108"/>
      <w:r w:rsidRPr="00E82405">
        <w:lastRenderedPageBreak/>
        <w:t>Besondere Einrichtungen</w:t>
      </w:r>
      <w:bookmarkEnd w:id="107"/>
      <w:bookmarkEnd w:id="108"/>
      <w:bookmarkEnd w:id="109"/>
    </w:p>
    <w:p w14:paraId="56536191" w14:textId="00AD75D6" w:rsidR="005E47F3" w:rsidRPr="00695D90" w:rsidRDefault="005E47F3" w:rsidP="005E47F3">
      <w:pPr>
        <w:spacing w:before="120"/>
        <w:jc w:val="both"/>
      </w:pPr>
      <w:r w:rsidRPr="00695D90">
        <w:t>Stellt der AG dem AN die in den Ausschreibungsunterlagen dargestellten Bereitstellungs- und Lagerflächen für die Dauer der Bauzeit zur Verfügung, gelten folgenden Regelungen als vertraglich festgelegt und mit den Einheitspreisen abgegolten:</w:t>
      </w:r>
    </w:p>
    <w:p w14:paraId="57D2DB8E" w14:textId="77777777" w:rsidR="005E47F3" w:rsidRPr="00695D90" w:rsidRDefault="005E47F3" w:rsidP="005E47F3">
      <w:pPr>
        <w:jc w:val="both"/>
        <w:rPr>
          <w:lang w:eastAsia="de-DE"/>
        </w:rPr>
      </w:pPr>
      <w:r w:rsidRPr="00695D90">
        <w:rPr>
          <w:lang w:eastAsia="de-DE"/>
        </w:rPr>
        <w:t>Der AN ist Betreiber dieser Flächen.</w:t>
      </w:r>
    </w:p>
    <w:p w14:paraId="4F3DB54B" w14:textId="77777777" w:rsidR="005E47F3" w:rsidRPr="00695D90" w:rsidRDefault="005E47F3" w:rsidP="005E47F3">
      <w:pPr>
        <w:jc w:val="both"/>
        <w:rPr>
          <w:lang w:eastAsia="de-DE"/>
        </w:rPr>
      </w:pPr>
      <w:r w:rsidRPr="00695D90">
        <w:rPr>
          <w:lang w:eastAsia="de-DE"/>
        </w:rPr>
        <w:t>Der AN hat die genutzten Bereitstellungs- und Lagerflächen entsprechend des Urzustandes wiederherzustellen.</w:t>
      </w:r>
    </w:p>
    <w:p w14:paraId="0D60EEDE" w14:textId="77777777" w:rsidR="005E47F3" w:rsidRPr="00695D90" w:rsidRDefault="005E47F3" w:rsidP="005E47F3">
      <w:pPr>
        <w:jc w:val="both"/>
        <w:rPr>
          <w:lang w:eastAsia="de-DE"/>
        </w:rPr>
      </w:pPr>
      <w:r w:rsidRPr="00695D90">
        <w:rPr>
          <w:lang w:eastAsia="de-DE"/>
        </w:rPr>
        <w:t>Durch den AN sind u.a. folgende Dokumentationen durchzuführen und dem AG rechtzeitig zu übergeben:</w:t>
      </w:r>
    </w:p>
    <w:p w14:paraId="5AB86E59" w14:textId="77777777" w:rsidR="005E47F3" w:rsidRPr="00695D90" w:rsidRDefault="005E47F3" w:rsidP="00F84928">
      <w:pPr>
        <w:numPr>
          <w:ilvl w:val="0"/>
          <w:numId w:val="20"/>
        </w:numPr>
        <w:tabs>
          <w:tab w:val="clear" w:pos="1429"/>
          <w:tab w:val="num" w:pos="600"/>
        </w:tabs>
        <w:spacing w:after="0"/>
        <w:ind w:left="600" w:hanging="600"/>
        <w:jc w:val="both"/>
      </w:pPr>
      <w:r w:rsidRPr="00695D90">
        <w:t>Dokumentation des Ist-Zustandes vor Baubeginn</w:t>
      </w:r>
    </w:p>
    <w:p w14:paraId="706E32E8" w14:textId="77777777" w:rsidR="005E47F3" w:rsidRPr="00695D90" w:rsidRDefault="005E47F3" w:rsidP="00F84928">
      <w:pPr>
        <w:numPr>
          <w:ilvl w:val="0"/>
          <w:numId w:val="20"/>
        </w:numPr>
        <w:tabs>
          <w:tab w:val="clear" w:pos="1429"/>
          <w:tab w:val="num" w:pos="600"/>
        </w:tabs>
        <w:spacing w:after="0"/>
        <w:ind w:left="600" w:hanging="600"/>
        <w:jc w:val="both"/>
      </w:pPr>
      <w:r w:rsidRPr="00695D90">
        <w:t>Laufende Dokumentationen während des Betriebes</w:t>
      </w:r>
    </w:p>
    <w:p w14:paraId="4EA3E1AC" w14:textId="77777777" w:rsidR="005E47F3" w:rsidRPr="00695D90" w:rsidRDefault="005E47F3" w:rsidP="00F84928">
      <w:pPr>
        <w:numPr>
          <w:ilvl w:val="0"/>
          <w:numId w:val="20"/>
        </w:numPr>
        <w:tabs>
          <w:tab w:val="clear" w:pos="1429"/>
          <w:tab w:val="num" w:pos="600"/>
        </w:tabs>
        <w:spacing w:after="0"/>
        <w:ind w:left="600" w:hanging="600"/>
        <w:jc w:val="both"/>
        <w:rPr>
          <w:b/>
        </w:rPr>
      </w:pPr>
      <w:r w:rsidRPr="00695D90">
        <w:t>Dokumentation des Zustandes nach Wiederherstellen der genutzten Flächen.</w:t>
      </w:r>
    </w:p>
    <w:p w14:paraId="001552D6" w14:textId="77777777" w:rsidR="005E47F3" w:rsidRPr="00695D90" w:rsidRDefault="005E47F3" w:rsidP="005E47F3">
      <w:pPr>
        <w:spacing w:after="0"/>
        <w:jc w:val="both"/>
        <w:rPr>
          <w:b/>
        </w:rPr>
      </w:pPr>
    </w:p>
    <w:p w14:paraId="4D179CEE" w14:textId="77777777" w:rsidR="005E47F3" w:rsidRPr="00695D90" w:rsidRDefault="005E47F3" w:rsidP="005E47F3">
      <w:pPr>
        <w:tabs>
          <w:tab w:val="left" w:pos="3569"/>
        </w:tabs>
        <w:jc w:val="both"/>
      </w:pPr>
      <w:r w:rsidRPr="00695D90">
        <w:t>Soweit der AN weitere Flächen außerhalb der Baustelle bzw. außerhalb der vom AG zugewiesenen Flächen zur Bereitstellung oder Aufbereitung nutzen will, hat er selbständig die hierfür notwendigen privatrechtlichen und öffentlich - rechtlichen Genehmigungen (z. B. 4. BImSchV) einzuholen und diese dem AG vor der Nutzung nachweisfähig (z. B. Bescheid) vorzulegen. Ferner hat der AN für die Flächen ein Beweissicherungsverfahren durchzuführen. Alle mit den vorgenannten Anforderungen verbundenen Leistungen sind in das Angebot einzurechnen. Eine gesonderte Vergütung erfolgt nicht.</w:t>
      </w:r>
    </w:p>
    <w:p w14:paraId="092E1779" w14:textId="4F0719AC" w:rsidR="005E47F3" w:rsidRPr="00695D90" w:rsidRDefault="005E47F3" w:rsidP="005E47F3">
      <w:pPr>
        <w:spacing w:before="120"/>
        <w:jc w:val="both"/>
        <w:rPr>
          <w:bCs/>
        </w:rPr>
      </w:pPr>
      <w:r w:rsidRPr="00695D90">
        <w:rPr>
          <w:bCs/>
        </w:rPr>
        <w:t xml:space="preserve">Bereitstellungsflächen gemäß Nr.10/11/12 lfd. Nummer Bauwerksverzeichnis, siehe Anlage Baustelleneinrichtung. </w:t>
      </w:r>
    </w:p>
    <w:p w14:paraId="40B0FC76" w14:textId="77777777" w:rsidR="005E47F3" w:rsidRPr="00695D90" w:rsidRDefault="005E47F3" w:rsidP="005E47F3">
      <w:pPr>
        <w:jc w:val="both"/>
      </w:pPr>
      <w:r w:rsidRPr="00695D90">
        <w:t>Die BE-Flächen werden innerhalb der Bauzeit auch von anderen Fachgewerken benötigt. Daher sind Flächenteile bauzeitlich für die jeweiligen Fremdgewerke vorzuhalten. Die gemeinsame Nutzung der BE-Fläche mit den jeweiligen Fremdgewerken ist vom AN Bau laufend abzustimmen.</w:t>
      </w:r>
    </w:p>
    <w:p w14:paraId="4465227A" w14:textId="77777777" w:rsidR="005E47F3" w:rsidRPr="00695D90" w:rsidRDefault="005E47F3" w:rsidP="005E47F3">
      <w:pPr>
        <w:jc w:val="both"/>
      </w:pPr>
      <w:r w:rsidRPr="00695D90">
        <w:rPr>
          <w:lang w:eastAsia="de-DE"/>
        </w:rPr>
        <w:t xml:space="preserve">Montageflächen entsprechen den Bereitstellungsflächen. </w:t>
      </w:r>
      <w:r w:rsidRPr="00695D90">
        <w:t>Transporte zwischen Montage- / Demontageplätzen und der Bereitstellungsfläche werden nicht gesondert vergütet und sind in die Einheitspreise einzurechnen.</w:t>
      </w:r>
    </w:p>
    <w:p w14:paraId="77A7A44F" w14:textId="77777777" w:rsidR="005E47F3" w:rsidRPr="00695D90" w:rsidRDefault="005E47F3" w:rsidP="005E47F3">
      <w:pPr>
        <w:tabs>
          <w:tab w:val="left" w:pos="3569"/>
        </w:tabs>
        <w:jc w:val="both"/>
        <w:rPr>
          <w:bCs/>
        </w:rPr>
      </w:pPr>
      <w:r w:rsidRPr="00695D90">
        <w:rPr>
          <w:bCs/>
        </w:rPr>
        <w:t>Hinweise zur Nutzung von Flächen, Zufahrten, usw.:</w:t>
      </w:r>
    </w:p>
    <w:p w14:paraId="75575133" w14:textId="77777777" w:rsidR="005E47F3" w:rsidRPr="00695D90" w:rsidRDefault="005E47F3" w:rsidP="005E47F3">
      <w:pPr>
        <w:tabs>
          <w:tab w:val="num" w:pos="500"/>
        </w:tabs>
        <w:jc w:val="both"/>
      </w:pPr>
      <w:r w:rsidRPr="00695D90">
        <w:t>Es ist unbedingt darauf zu achten, dass Zufahrtsstraßen zu Gebäuden, Schuppen, etc. durch die Baustellenlogistik nicht behindert werden.</w:t>
      </w:r>
    </w:p>
    <w:p w14:paraId="31D2FDF3" w14:textId="77777777" w:rsidR="005E47F3" w:rsidRPr="00695D90" w:rsidRDefault="005E47F3" w:rsidP="005E47F3">
      <w:pPr>
        <w:tabs>
          <w:tab w:val="num" w:pos="500"/>
        </w:tabs>
        <w:jc w:val="both"/>
      </w:pPr>
      <w:r w:rsidRPr="00695D90">
        <w:t xml:space="preserve">Alle Lagerplätze und / -zufahrten sind für eine Befahrbarkeit mit Lkw mit einem Gesamtgewicht von 40 </w:t>
      </w:r>
      <w:proofErr w:type="spellStart"/>
      <w:r w:rsidRPr="00695D90">
        <w:t>to</w:t>
      </w:r>
      <w:proofErr w:type="spellEnd"/>
      <w:r w:rsidRPr="00695D90">
        <w:t xml:space="preserve"> herzustellen.</w:t>
      </w:r>
    </w:p>
    <w:p w14:paraId="066526D4" w14:textId="77777777" w:rsidR="005E47F3" w:rsidRPr="00695D90" w:rsidRDefault="005E47F3" w:rsidP="005E47F3">
      <w:pPr>
        <w:tabs>
          <w:tab w:val="num" w:pos="500"/>
        </w:tabs>
        <w:jc w:val="both"/>
      </w:pPr>
      <w:r w:rsidRPr="00695D90">
        <w:t>Eventuell auf den Bereitstellungs- und Montageflächen befindliche Hindernisse (Gleise, Kabelschächte, Kabelkanäle, Entwässerungsanlagen, etc.) sind während der Nutzungsdauer der Flächen durch geeignete Maßnahmen nach Wahl des AN zu sichern. Material hierfür stellt der AN. Die Kosten hierfür werden nicht gesondert vergütet und sind in die Einheitspreise einzukalkulieren.</w:t>
      </w:r>
    </w:p>
    <w:p w14:paraId="718F346E" w14:textId="57DFBDDA" w:rsidR="005E47F3" w:rsidRPr="00695D90" w:rsidRDefault="005E47F3" w:rsidP="005E47F3">
      <w:pPr>
        <w:tabs>
          <w:tab w:val="num" w:pos="500"/>
        </w:tabs>
        <w:jc w:val="both"/>
      </w:pPr>
      <w:r w:rsidRPr="00695D90">
        <w:t xml:space="preserve">Für alle benutzten Straßen, Zufahrten, Flächen ist vor Beginn und nach Abschluss aller Arbeiten eine Beweisdokumentation zusammen mit dem AG und dem eventuell dritten Grundstückseigentümer durchzuführen. </w:t>
      </w:r>
    </w:p>
    <w:p w14:paraId="1DDB609D" w14:textId="77777777" w:rsidR="005E47F3" w:rsidRPr="00695D90" w:rsidRDefault="005E47F3" w:rsidP="005E47F3">
      <w:pPr>
        <w:tabs>
          <w:tab w:val="num" w:pos="500"/>
        </w:tabs>
        <w:jc w:val="both"/>
      </w:pPr>
      <w:r w:rsidRPr="00695D90">
        <w:t>Im Zuge der Baustelle (einschl. Ver- und Entsorgung) benutzte Straßen, Zufahrten, Flächen, usw. sind nach Nutzung in den vorgefundenen Zustand durch den AN zurückzuversetzen. Die Kosten hierfür werden nicht gesondert vergütet und sind in die Einheitspreise einzukalkulieren.</w:t>
      </w:r>
    </w:p>
    <w:p w14:paraId="275EA829" w14:textId="0FBDA0F8" w:rsidR="005E47F3" w:rsidRDefault="005E47F3" w:rsidP="005E47F3">
      <w:r w:rsidRPr="00695D90">
        <w:lastRenderedPageBreak/>
        <w:t>Soweit der AN weitere Flächen außerhalb der Baustelle bzw. außerhalb der vom AG zugewiesenen Flächen zur Bereitstellung oder Aufbereitung nutzen will, hat er selbständig die hierfür notwendigen privatrechtlichen und öffentlich-rechtlichen Genehmigungen (z. B. 4. BImSchV) einzuholen und diese dem AG vor der Nutzung nachweisfähig (z. B. Bescheid) vorzulegen. Ferner hat der AN für die Flächen ein Beweissicherungsverfahren durchzuführen. Alle mit den vorgenannten Anforderungen verbundenen Leistungen sind in das Angebot einzurechnen. Eine gesonderte Vergütung erfolgt nicht.</w:t>
      </w:r>
    </w:p>
    <w:p w14:paraId="1D3345AC" w14:textId="77777777" w:rsidR="00172944" w:rsidRPr="00583054" w:rsidRDefault="00172944" w:rsidP="00172944">
      <w:pPr>
        <w:spacing w:before="120"/>
        <w:rPr>
          <w:u w:val="single"/>
        </w:rPr>
      </w:pPr>
      <w:r w:rsidRPr="00583054">
        <w:rPr>
          <w:u w:val="single"/>
        </w:rPr>
        <w:t>Mit Oberleitung überspannte Baustelleneinrichtungs- und Bereitstellungsflächen</w:t>
      </w:r>
    </w:p>
    <w:p w14:paraId="53049500" w14:textId="77777777" w:rsidR="00172944" w:rsidRPr="00583054" w:rsidRDefault="00172944" w:rsidP="00172944">
      <w:pPr>
        <w:spacing w:before="120"/>
        <w:jc w:val="both"/>
      </w:pPr>
      <w:r w:rsidRPr="00583054">
        <w:t xml:space="preserve">Werden dem AN Baustelleneinrichtungs- und Bereitstellungsflächen auf dem Gelände der DB AG zugewiesen, ist es möglich, dass diese mit Oberleitung (z.B. Quertragwerke) überspannt sind. </w:t>
      </w:r>
    </w:p>
    <w:p w14:paraId="71D4FFB5" w14:textId="77777777" w:rsidR="00172944" w:rsidRPr="00583054" w:rsidRDefault="00172944" w:rsidP="00172944">
      <w:pPr>
        <w:spacing w:before="120"/>
        <w:jc w:val="both"/>
      </w:pPr>
      <w:r w:rsidRPr="00583054">
        <w:t>Der AN hat durch Einweisungsposten sicherzustellen, dass bei An-/Abtransport von Materialien und Ladearbeiten die vorhandene Oberleitungsanlage nicht beschädigt wird.</w:t>
      </w:r>
    </w:p>
    <w:p w14:paraId="5C0F2DDA" w14:textId="09E650A7" w:rsidR="00C40512" w:rsidRDefault="00C40512" w:rsidP="003640F1">
      <w:pPr>
        <w:pStyle w:val="berschrift2"/>
      </w:pPr>
      <w:bookmarkStart w:id="110" w:name="_Toc409006745"/>
      <w:bookmarkStart w:id="111" w:name="_Toc207289109"/>
      <w:r w:rsidRPr="00E82405">
        <w:t>Besondere Anforderungen an Gerüste</w:t>
      </w:r>
      <w:bookmarkEnd w:id="110"/>
      <w:bookmarkEnd w:id="111"/>
    </w:p>
    <w:p w14:paraId="0FA6C65C" w14:textId="77777777" w:rsidR="007F3839" w:rsidRPr="00695D90" w:rsidRDefault="007F3839" w:rsidP="007F3839">
      <w:pPr>
        <w:rPr>
          <w:lang w:eastAsia="de-DE"/>
        </w:rPr>
      </w:pPr>
      <w:r w:rsidRPr="00695D90">
        <w:rPr>
          <w:lang w:eastAsia="de-DE"/>
        </w:rPr>
        <w:t>Keine besonderen Anmerkungen.</w:t>
      </w:r>
    </w:p>
    <w:p w14:paraId="5C0F2DDD" w14:textId="77777777" w:rsidR="00C40512" w:rsidRPr="00E82405" w:rsidRDefault="00C40512" w:rsidP="003640F1">
      <w:pPr>
        <w:pStyle w:val="berschrift2"/>
      </w:pPr>
      <w:bookmarkStart w:id="112" w:name="_Toc378311443"/>
      <w:bookmarkStart w:id="113" w:name="_Toc409006746"/>
      <w:bookmarkStart w:id="114" w:name="_Toc207289110"/>
      <w:r w:rsidRPr="00E82405">
        <w:t>Mitbenutzung fremder Einrichtungen</w:t>
      </w:r>
      <w:bookmarkEnd w:id="112"/>
      <w:bookmarkEnd w:id="113"/>
      <w:bookmarkEnd w:id="114"/>
    </w:p>
    <w:p w14:paraId="616FB686" w14:textId="77777777" w:rsidR="00B43223" w:rsidRPr="00695D90" w:rsidRDefault="00B43223" w:rsidP="00B43223">
      <w:pPr>
        <w:rPr>
          <w:lang w:eastAsia="de-DE"/>
        </w:rPr>
      </w:pPr>
      <w:r w:rsidRPr="00695D90">
        <w:rPr>
          <w:lang w:eastAsia="de-DE"/>
        </w:rPr>
        <w:t>Keine besonderen Anmerkungen.</w:t>
      </w:r>
    </w:p>
    <w:p w14:paraId="5C0F2DE0" w14:textId="77777777" w:rsidR="00C40512" w:rsidRPr="00E82405" w:rsidRDefault="00C40512" w:rsidP="003640F1">
      <w:pPr>
        <w:pStyle w:val="berschrift2"/>
      </w:pPr>
      <w:bookmarkStart w:id="115" w:name="_Toc378311444"/>
      <w:bookmarkStart w:id="116" w:name="_Toc409006747"/>
      <w:bookmarkStart w:id="117" w:name="_Toc207289111"/>
      <w:r w:rsidRPr="00E82405">
        <w:t>Vorhaltung für andere Unternehmer</w:t>
      </w:r>
      <w:bookmarkEnd w:id="115"/>
      <w:bookmarkEnd w:id="116"/>
      <w:bookmarkEnd w:id="117"/>
    </w:p>
    <w:p w14:paraId="2C44AB63" w14:textId="77777777" w:rsidR="00B43223" w:rsidRPr="00695D90" w:rsidRDefault="00B43223" w:rsidP="00B43223">
      <w:pPr>
        <w:rPr>
          <w:lang w:eastAsia="de-DE"/>
        </w:rPr>
      </w:pPr>
      <w:r w:rsidRPr="00695D90">
        <w:rPr>
          <w:lang w:eastAsia="de-DE"/>
        </w:rPr>
        <w:t>Keine besonderen Anmerkungen.</w:t>
      </w:r>
    </w:p>
    <w:p w14:paraId="5C0F2DE3" w14:textId="77777777" w:rsidR="00090BEE" w:rsidRDefault="00090BEE" w:rsidP="003640F1">
      <w:pPr>
        <w:pStyle w:val="berschrift2"/>
      </w:pPr>
      <w:bookmarkStart w:id="118" w:name="_Toc207289112"/>
      <w:bookmarkStart w:id="119" w:name="_Toc378311445"/>
      <w:bookmarkStart w:id="120" w:name="_Toc409006748"/>
      <w:r>
        <w:t>bleibt frei</w:t>
      </w:r>
      <w:bookmarkEnd w:id="118"/>
    </w:p>
    <w:p w14:paraId="5C0F2DE4" w14:textId="77777777" w:rsidR="00A261B1" w:rsidRPr="00695D90" w:rsidRDefault="00A261B1" w:rsidP="00A261B1">
      <w:pPr>
        <w:rPr>
          <w:lang w:eastAsia="de-DE"/>
        </w:rPr>
      </w:pPr>
    </w:p>
    <w:p w14:paraId="5C0F2DE5" w14:textId="77777777" w:rsidR="00C40512" w:rsidRDefault="00090BEE" w:rsidP="003640F1">
      <w:pPr>
        <w:pStyle w:val="berschrift2"/>
      </w:pPr>
      <w:bookmarkStart w:id="121" w:name="_Toc207289113"/>
      <w:bookmarkEnd w:id="119"/>
      <w:bookmarkEnd w:id="120"/>
      <w:r>
        <w:t>bleibt frei</w:t>
      </w:r>
      <w:bookmarkEnd w:id="121"/>
    </w:p>
    <w:p w14:paraId="5C0F2DE6" w14:textId="77777777" w:rsidR="00A261B1" w:rsidRPr="00695D90" w:rsidRDefault="00A261B1" w:rsidP="00A261B1">
      <w:pPr>
        <w:rPr>
          <w:lang w:eastAsia="de-DE"/>
        </w:rPr>
      </w:pPr>
    </w:p>
    <w:p w14:paraId="5C0F2DE7" w14:textId="77777777" w:rsidR="00B00EED" w:rsidRDefault="00090BEE" w:rsidP="003640F1">
      <w:pPr>
        <w:pStyle w:val="berschrift2"/>
      </w:pPr>
      <w:bookmarkStart w:id="122" w:name="_Toc207289114"/>
      <w:r>
        <w:t>bleibt frei</w:t>
      </w:r>
      <w:bookmarkEnd w:id="122"/>
    </w:p>
    <w:p w14:paraId="5C0F2DE8" w14:textId="77777777" w:rsidR="00A261B1" w:rsidRPr="00695D90" w:rsidRDefault="00A261B1" w:rsidP="00A261B1">
      <w:pPr>
        <w:rPr>
          <w:lang w:eastAsia="de-DE"/>
        </w:rPr>
      </w:pPr>
    </w:p>
    <w:p w14:paraId="5C0F2DE9" w14:textId="77777777" w:rsidR="00B00EED" w:rsidRPr="00E82405" w:rsidRDefault="00090BEE" w:rsidP="003640F1">
      <w:pPr>
        <w:pStyle w:val="berschrift2"/>
      </w:pPr>
      <w:bookmarkStart w:id="123" w:name="_Toc207289115"/>
      <w:r>
        <w:t>bleibt frei</w:t>
      </w:r>
      <w:bookmarkEnd w:id="123"/>
    </w:p>
    <w:p w14:paraId="5C0F2DEA" w14:textId="77777777" w:rsidR="004E1F60" w:rsidRPr="00695D90" w:rsidRDefault="004E1F60" w:rsidP="004E1F60">
      <w:pPr>
        <w:jc w:val="both"/>
      </w:pPr>
      <w:bookmarkStart w:id="124" w:name="_Toc378311448"/>
      <w:bookmarkStart w:id="125" w:name="_Toc409006751"/>
    </w:p>
    <w:p w14:paraId="5C0F2DEB" w14:textId="77777777" w:rsidR="00B00EED" w:rsidRPr="00E82405" w:rsidRDefault="00521F22" w:rsidP="003640F1">
      <w:pPr>
        <w:pStyle w:val="berschrift2"/>
      </w:pPr>
      <w:bookmarkStart w:id="126" w:name="_Toc207289116"/>
      <w:r>
        <w:t>Umgang mit g</w:t>
      </w:r>
      <w:r w:rsidR="00B00EED" w:rsidRPr="00E82405">
        <w:t>ewonnene</w:t>
      </w:r>
      <w:r>
        <w:t>n</w:t>
      </w:r>
      <w:r w:rsidR="00B00EED" w:rsidRPr="00E82405">
        <w:t xml:space="preserve"> </w:t>
      </w:r>
      <w:bookmarkEnd w:id="124"/>
      <w:bookmarkEnd w:id="125"/>
      <w:r>
        <w:t>Stoffen</w:t>
      </w:r>
      <w:bookmarkEnd w:id="126"/>
    </w:p>
    <w:p w14:paraId="64274530" w14:textId="739EE2C5" w:rsidR="000A1055" w:rsidRDefault="000A1055" w:rsidP="00E960F1">
      <w:pPr>
        <w:pStyle w:val="berschrift3"/>
      </w:pPr>
      <w:bookmarkStart w:id="127" w:name="_Toc207289117"/>
      <w:bookmarkStart w:id="128" w:name="_Hlk5953184"/>
      <w:bookmarkStart w:id="129" w:name="_Toc409006752"/>
      <w:r>
        <w:t>Umgang mit Bodenaushub</w:t>
      </w:r>
      <w:bookmarkEnd w:id="127"/>
    </w:p>
    <w:p w14:paraId="3CF0AE52" w14:textId="77777777" w:rsidR="00C25683" w:rsidRPr="00695D90" w:rsidRDefault="00C25683" w:rsidP="00C25683">
      <w:pPr>
        <w:jc w:val="both"/>
      </w:pPr>
      <w:r w:rsidRPr="00695D90">
        <w:t xml:space="preserve">Das im Rahmen der Baumaßnahme auszuhebende Bodenmaterial ist selektiv abzutragen, um eine Vermischung unterschiedlichen Bodenmaterials zu vermeiden. </w:t>
      </w:r>
      <w:bookmarkEnd w:id="128"/>
    </w:p>
    <w:p w14:paraId="785C5E6C" w14:textId="77777777" w:rsidR="00C25683" w:rsidRPr="00695D90" w:rsidRDefault="00C25683" w:rsidP="00C25683">
      <w:pPr>
        <w:jc w:val="both"/>
      </w:pPr>
      <w:r w:rsidRPr="00695D90">
        <w:t xml:space="preserve">Der zum Wiedereinbau im Bauvorhaben (am Herkunftsort) vorgesehene Bodenaushub ist fachgerecht und getrennt nach Bodenarten zwischenzulagern, so dass sich die bodenphysikalischen Eigenschaften und die Bodenfunktionen nicht verschlechtern. Dies gilt auch für zugeliefertes Bodenmaterial, welches im Bauvorhaben eingebaut werden soll. </w:t>
      </w:r>
    </w:p>
    <w:p w14:paraId="1DAEBAA9" w14:textId="7E736B38" w:rsidR="00C25683" w:rsidRPr="00695D90" w:rsidRDefault="00C25683" w:rsidP="00C25683">
      <w:pPr>
        <w:jc w:val="both"/>
      </w:pPr>
      <w:r w:rsidRPr="00695D90">
        <w:t>Der zum Wiedereinbau vorgesehene Bodenaushub bedarf nach Bundesbodenschutzverordnung keiner chemischen Untersuchung, soweit keine Hinweise auf Schadstoffbelastungen vorliegen. Bei Vorliegen entsprechender Hinweise Ist der AG unverzüglich schriftlich zu informieren.</w:t>
      </w:r>
    </w:p>
    <w:p w14:paraId="6FFF391B" w14:textId="77777777" w:rsidR="0082655C" w:rsidRDefault="0082655C" w:rsidP="00C25683">
      <w:pPr>
        <w:jc w:val="both"/>
      </w:pPr>
    </w:p>
    <w:p w14:paraId="533BAD06" w14:textId="3D83451D" w:rsidR="00C25683" w:rsidRPr="00695D90" w:rsidRDefault="00C25683" w:rsidP="00C25683">
      <w:pPr>
        <w:jc w:val="both"/>
      </w:pPr>
      <w:r w:rsidRPr="00695D90">
        <w:t>Für die im Bauvorhaben wieder einzubauenden Materialien sind alle notwendigen bodenphysikalischen und sonstigen Untersuchungen hinsichtlich Verdichtungsfähigkeit, Verformungsmodul, Wasserdurchlässigkeit u.a. durch den Auftragnehmer durchzuführen. Der AG behält sich vor, bei fehlender Akkreditierung des Probennehmers bzw. des Labors eine bodenphysikalische Beurteilung durch ein akkreditiertes Labor abzufordern.</w:t>
      </w:r>
    </w:p>
    <w:p w14:paraId="3369B1E5" w14:textId="2664CC92" w:rsidR="00C25683" w:rsidRPr="00695D90" w:rsidRDefault="00C25683" w:rsidP="00C25683">
      <w:pPr>
        <w:jc w:val="both"/>
      </w:pPr>
      <w:r w:rsidRPr="00695D90">
        <w:t xml:space="preserve">Der AN hat auf der Basis der nachgewiesenen bodenphysikalischen und ggf. schadstoffmäßigen / chemischen Eignung vor dem Wiedereinbau von Boden die Zustimmung des AG einzuholen. </w:t>
      </w:r>
      <w:r w:rsidR="00A8510C" w:rsidRPr="00695D90">
        <w:t>Das Zustimmungsverlangen des AN muss spätestens 14 Arbeitstage vor dem geplanten Wiedereinbau an den AG gerichtet werden und erfordert die Übergabe der o.g. Unterlagen.</w:t>
      </w:r>
    </w:p>
    <w:p w14:paraId="78DA7B8D" w14:textId="215052B0" w:rsidR="00C25683" w:rsidRPr="00695D90" w:rsidRDefault="00C25683" w:rsidP="00C25683">
      <w:pPr>
        <w:jc w:val="both"/>
      </w:pPr>
      <w:r w:rsidRPr="00695D90">
        <w:t xml:space="preserve">Der Wiedereinbau ist mit dem Vordruck </w:t>
      </w:r>
      <w:bookmarkStart w:id="130" w:name="_Hlk65507048"/>
      <w:r w:rsidR="00713966" w:rsidRPr="00695D90">
        <w:t xml:space="preserve">M.01.02.15.03 Anlage 10 </w:t>
      </w:r>
      <w:bookmarkEnd w:id="130"/>
      <w:r w:rsidR="00713966" w:rsidRPr="00695D90">
        <w:t>„Einbaudokumentation Boden und Ersatzbaustoffe“</w:t>
      </w:r>
      <w:r w:rsidRPr="00695D90">
        <w:t xml:space="preserve"> zu dokumentieren. Die Dokumentation </w:t>
      </w:r>
      <w:proofErr w:type="gramStart"/>
      <w:r w:rsidRPr="00695D90">
        <w:t>ist</w:t>
      </w:r>
      <w:proofErr w:type="gramEnd"/>
      <w:r w:rsidRPr="00695D90">
        <w:t xml:space="preserve"> um die jeweiligen Analyseberichte zu ergänzen und unverzüglich der BÜW zu übergeben.</w:t>
      </w:r>
    </w:p>
    <w:p w14:paraId="5C0F2DED" w14:textId="13D37FAF" w:rsidR="00B23E20" w:rsidRPr="00695D90" w:rsidRDefault="00C25683" w:rsidP="00C25683">
      <w:pPr>
        <w:jc w:val="both"/>
        <w:rPr>
          <w:i/>
        </w:rPr>
      </w:pPr>
      <w:r w:rsidRPr="00695D90">
        <w:t>Alle Aufwendungen für die vorgenannten Sachverhalte sind einzurechnen, es erfolgt keine gesonderte Vergütung.</w:t>
      </w:r>
    </w:p>
    <w:p w14:paraId="5C0F2DEF" w14:textId="53CB3FF3" w:rsidR="00B23E20" w:rsidRDefault="00B03A4B" w:rsidP="00B801E0">
      <w:pPr>
        <w:pStyle w:val="berschrift3"/>
      </w:pPr>
      <w:bookmarkStart w:id="131" w:name="_Toc207289118"/>
      <w:bookmarkStart w:id="132" w:name="_Toc409006762"/>
      <w:r w:rsidRPr="00B03A4B">
        <w:t>Eignungs- und Gütenachweise für zugelieferte</w:t>
      </w:r>
      <w:r>
        <w:t xml:space="preserve">n Bodenaushub und </w:t>
      </w:r>
      <w:r w:rsidRPr="00B03A4B">
        <w:t>zugeliefertes mineralisches Material</w:t>
      </w:r>
      <w:bookmarkEnd w:id="131"/>
    </w:p>
    <w:bookmarkEnd w:id="132"/>
    <w:p w14:paraId="25049FFA" w14:textId="77777777" w:rsidR="00B03A4B" w:rsidRPr="00695D90" w:rsidRDefault="00B03A4B" w:rsidP="00B03A4B">
      <w:pPr>
        <w:jc w:val="both"/>
      </w:pPr>
      <w:r w:rsidRPr="00695D90">
        <w:t xml:space="preserve">Maßgeblich für die Einbaufähigkeit von zugeliefertem Bodenmaterial und zugeliefertem sonstigen mineralischen Material sind die Einhaltung der Anforderungen an die Umweltverträglichkeit und die bodenphysikalische Eignung des Materials. Vor der Lieferung des Materials und dessen Einbau im Bauvorhaben hat der AN ist die Zustimmung des AG einzuholen. </w:t>
      </w:r>
    </w:p>
    <w:p w14:paraId="3D79FED4" w14:textId="77777777" w:rsidR="00B03A4B" w:rsidRPr="00695D90" w:rsidRDefault="00B03A4B" w:rsidP="00B03A4B">
      <w:pPr>
        <w:jc w:val="both"/>
      </w:pPr>
      <w:r w:rsidRPr="00695D90">
        <w:t>Die zugelieferten mineralischen Materialien und deren Einbauweise müssen grundsätzlich den geltenden Rechtsvorschriften bzw. Richtlinien insbesondere zum</w:t>
      </w:r>
    </w:p>
    <w:p w14:paraId="0C31F006" w14:textId="77777777" w:rsidR="00B03A4B" w:rsidRPr="00695D90" w:rsidRDefault="00B03A4B" w:rsidP="00F84928">
      <w:pPr>
        <w:numPr>
          <w:ilvl w:val="0"/>
          <w:numId w:val="8"/>
        </w:numPr>
        <w:jc w:val="both"/>
      </w:pPr>
      <w:r w:rsidRPr="00695D90">
        <w:t xml:space="preserve">Bodenschutz, </w:t>
      </w:r>
    </w:p>
    <w:p w14:paraId="72D1C3F5" w14:textId="77777777" w:rsidR="00B03A4B" w:rsidRPr="00695D90" w:rsidRDefault="00B03A4B" w:rsidP="00F84928">
      <w:pPr>
        <w:numPr>
          <w:ilvl w:val="0"/>
          <w:numId w:val="8"/>
        </w:numPr>
        <w:jc w:val="both"/>
      </w:pPr>
      <w:r w:rsidRPr="00695D90">
        <w:t xml:space="preserve">Gewässerschutz, </w:t>
      </w:r>
    </w:p>
    <w:p w14:paraId="74578D87" w14:textId="77777777" w:rsidR="00B03A4B" w:rsidRPr="00695D90" w:rsidRDefault="00B03A4B" w:rsidP="00F84928">
      <w:pPr>
        <w:numPr>
          <w:ilvl w:val="0"/>
          <w:numId w:val="8"/>
        </w:numPr>
        <w:jc w:val="both"/>
      </w:pPr>
      <w:r w:rsidRPr="00695D90">
        <w:t xml:space="preserve">zur Verwertung mineralischer Reststoffe </w:t>
      </w:r>
    </w:p>
    <w:p w14:paraId="5DDD7A3D" w14:textId="77777777" w:rsidR="00B03A4B" w:rsidRPr="00695D90" w:rsidRDefault="00B03A4B" w:rsidP="00B03A4B">
      <w:pPr>
        <w:jc w:val="both"/>
      </w:pPr>
      <w:r w:rsidRPr="00695D90">
        <w:t xml:space="preserve">des Bundes und den ggf. vorhandenen spezifischen Vorschriften der Länder (z.B. Technische Regeln M 20 der LAGA o.ä. Vorgaben) sowie ggf. vorhandenen genehmigungsrechtlichen Auflagen entsprechen. </w:t>
      </w:r>
    </w:p>
    <w:p w14:paraId="14A75C4A" w14:textId="77777777" w:rsidR="00B03A4B" w:rsidRPr="00695D90" w:rsidRDefault="00B03A4B" w:rsidP="00B03A4B">
      <w:pPr>
        <w:jc w:val="both"/>
      </w:pPr>
      <w:r w:rsidRPr="00695D90">
        <w:t xml:space="preserve">Für alle zugelieferten mineralischen Materialien ist die Umweltverträglichkeit durch eine aktuelle chemische Analytik (nicht älter als 6 Monate) nachzuweisen. Die Analytik ist nach den im jeweiligen Bundesland geltenden Vorschriften bzw. Regeln von einem akkreditierten Labor durchzuführen. Sofern keine spezifischen landesrechtlichen Vorschriften existieren, ist fremdgelieferter Boden gemäß Tabelle II.1.2-4 der TR LAGA M 20 II.1.2-2 (Boden) bzw. Tabelle II.1.4-7 der TR LAGA M 20 II. 1.4 (Bauschutt) zu untersuchen. Für Materialien, die einer regelmäßigen Güteüberwachung unterliegen, genügt die Vorlage der entsprechenden Überwachungszertifikate des Herstellers. </w:t>
      </w:r>
    </w:p>
    <w:p w14:paraId="738C4C76" w14:textId="77777777" w:rsidR="00B03A4B" w:rsidRPr="00695D90" w:rsidRDefault="00B03A4B" w:rsidP="00B03A4B">
      <w:pPr>
        <w:jc w:val="both"/>
      </w:pPr>
      <w:r w:rsidRPr="00695D90">
        <w:t>Für den Nachweis der Umweltverträglichkeit von Neuschotter oder Recyclingschotter sowie PSS / FSS sind zusätzlich folgende Anforderungen einzuhalten:</w:t>
      </w:r>
    </w:p>
    <w:p w14:paraId="685E32F1" w14:textId="77777777" w:rsidR="00B03A4B" w:rsidRPr="00695D90" w:rsidRDefault="00B03A4B" w:rsidP="00F84928">
      <w:pPr>
        <w:numPr>
          <w:ilvl w:val="0"/>
          <w:numId w:val="7"/>
        </w:numPr>
        <w:jc w:val="both"/>
      </w:pPr>
      <w:r w:rsidRPr="00695D90">
        <w:t xml:space="preserve">Altschotterrichtlinie (RIL 880.4010 „Bautechnik; Verwertung von Altschotter“) </w:t>
      </w:r>
      <w:proofErr w:type="spellStart"/>
      <w:r w:rsidRPr="00695D90">
        <w:t>i.V.m</w:t>
      </w:r>
      <w:proofErr w:type="spellEnd"/>
      <w:r w:rsidRPr="00695D90">
        <w:t>. der TM 2012-049</w:t>
      </w:r>
    </w:p>
    <w:p w14:paraId="00D52CEF" w14:textId="77777777" w:rsidR="00B03A4B" w:rsidRPr="00695D90" w:rsidRDefault="00B03A4B" w:rsidP="00F84928">
      <w:pPr>
        <w:numPr>
          <w:ilvl w:val="0"/>
          <w:numId w:val="7"/>
        </w:numPr>
        <w:jc w:val="both"/>
      </w:pPr>
      <w:r w:rsidRPr="00695D90">
        <w:t xml:space="preserve">DB-Standard DBS 918061 „Technische Lieferbedingungen Gleisschotter“ </w:t>
      </w:r>
    </w:p>
    <w:p w14:paraId="5C0F2DF1" w14:textId="4D55302C" w:rsidR="00B23E20" w:rsidRPr="00695D90" w:rsidRDefault="00B03A4B" w:rsidP="00F84928">
      <w:pPr>
        <w:numPr>
          <w:ilvl w:val="0"/>
          <w:numId w:val="7"/>
        </w:numPr>
        <w:jc w:val="both"/>
      </w:pPr>
      <w:r w:rsidRPr="00695D90">
        <w:t>DB-Standard DBS 918062 „Technische Lieferbedingungen, Korngemische für Trag- und Schutzschichten zur Herstellung von Eisenbahnfahrwegen.</w:t>
      </w:r>
    </w:p>
    <w:p w14:paraId="239919DA" w14:textId="03044212" w:rsidR="00B03A4B" w:rsidRPr="00695D90" w:rsidRDefault="00B03A4B" w:rsidP="00B03A4B">
      <w:pPr>
        <w:jc w:val="both"/>
      </w:pPr>
      <w:r w:rsidRPr="00695D90">
        <w:lastRenderedPageBreak/>
        <w:t xml:space="preserve">Der AN hat für fremdgelieferte mineralischen Materialien auch </w:t>
      </w:r>
      <w:r w:rsidR="007E0DAC" w:rsidRPr="00695D90">
        <w:t>die notwendigen geotechnischen Untersuchungen,</w:t>
      </w:r>
      <w:r w:rsidRPr="00695D90">
        <w:t xml:space="preserve"> wie z.B. Verdichtungsfähigkeit, Verformungsmodul und Wasserdurchlässigkeit durchzuführen. Der AG behält sich vor, bei fehlender Akkreditierung des Probennehmers bzw. des Labors eine bodenphysikalische Beurteilung durch ein akkreditiertes Labor abzufordern.</w:t>
      </w:r>
    </w:p>
    <w:p w14:paraId="2008C4D6" w14:textId="7CE4773A" w:rsidR="00FB040A" w:rsidRPr="00695D90" w:rsidRDefault="00FB040A" w:rsidP="00FB040A">
      <w:pPr>
        <w:jc w:val="both"/>
      </w:pPr>
      <w:r w:rsidRPr="00695D90">
        <w:t>Der AN hat auf der Basis der nachgewiesenen bodenphysikalischen und ggf. schadstoffmäßigen / chemischen Eignung vor dem Einbau von mineralischem Material die Zustimmung des AG einzuholen. Das Zustimmungsverlangen des AN muss spätestens 14 Arbeitstage vor dem geplanten Einbau an den AG gerichtet werden und erfordert die Übergabe der o.g. Unterlagen.</w:t>
      </w:r>
    </w:p>
    <w:p w14:paraId="5A3388A7" w14:textId="0FEA7478" w:rsidR="00B03A4B" w:rsidRPr="00695D90" w:rsidRDefault="00B03A4B" w:rsidP="00B03A4B">
      <w:pPr>
        <w:jc w:val="both"/>
      </w:pPr>
      <w:r w:rsidRPr="00695D90">
        <w:t xml:space="preserve"> Der AN hat die </w:t>
      </w:r>
      <w:r w:rsidR="00FB040A" w:rsidRPr="00695D90">
        <w:t xml:space="preserve">laufende </w:t>
      </w:r>
      <w:r w:rsidRPr="00695D90">
        <w:t>Übereinstimmung des eingebauten Materials mit den beschriebenen Qualitätsanforderungen zu gewährleisten. Der AG behält sich stichprobenartige Kontrolluntersuchungen vor.</w:t>
      </w:r>
    </w:p>
    <w:p w14:paraId="3082D83E" w14:textId="185D375F" w:rsidR="003A634A" w:rsidRPr="00695D90" w:rsidRDefault="003A634A" w:rsidP="00B03A4B">
      <w:pPr>
        <w:jc w:val="both"/>
      </w:pPr>
      <w:r w:rsidRPr="00695D90">
        <w:t xml:space="preserve">Der Einbau des zugelieferten Materials ist mit dem Formular </w:t>
      </w:r>
      <w:r w:rsidR="00305032" w:rsidRPr="00695D90">
        <w:t xml:space="preserve">„M.01.02.15.03 Anlage 10 „Einbaudokumentation Boden und Ersatzbaustoffe“ </w:t>
      </w:r>
      <w:r w:rsidRPr="00695D90">
        <w:t>zu dokumentieren.</w:t>
      </w:r>
    </w:p>
    <w:p w14:paraId="5C0F2DF2" w14:textId="060E53E6" w:rsidR="004E1F60" w:rsidRPr="00695D90" w:rsidRDefault="00B03A4B" w:rsidP="00B03A4B">
      <w:pPr>
        <w:jc w:val="both"/>
      </w:pPr>
      <w:r w:rsidRPr="00695D90">
        <w:t>Bei Nichteignung ist das Material vom AN ordnungsgemäß und für den AG kostenfrei zu entsorgen.</w:t>
      </w:r>
    </w:p>
    <w:p w14:paraId="5C0F2E1D" w14:textId="3EA071C6" w:rsidR="004E1F60" w:rsidRPr="00695D90" w:rsidRDefault="004E1F60" w:rsidP="004E1F60">
      <w:pPr>
        <w:jc w:val="both"/>
      </w:pPr>
      <w:bookmarkStart w:id="133" w:name="_Toc378311450"/>
      <w:bookmarkStart w:id="134" w:name="_Toc409006754"/>
      <w:bookmarkEnd w:id="129"/>
    </w:p>
    <w:p w14:paraId="5C0F2E21" w14:textId="4D68D0F2" w:rsidR="00FB51CA" w:rsidRPr="00AF701D" w:rsidRDefault="0007154B" w:rsidP="00FB51CA">
      <w:pPr>
        <w:pStyle w:val="berschrift2"/>
      </w:pPr>
      <w:bookmarkStart w:id="135" w:name="_Toc207289119"/>
      <w:r w:rsidRPr="0007154B">
        <w:t>Entsorgung von Bodenaushub sowie von Bau- und Abbruchabfälle</w:t>
      </w:r>
      <w:r w:rsidR="00131709" w:rsidRPr="00E82405">
        <w:t>n</w:t>
      </w:r>
      <w:bookmarkEnd w:id="133"/>
      <w:bookmarkEnd w:id="134"/>
      <w:bookmarkEnd w:id="135"/>
    </w:p>
    <w:p w14:paraId="1ED58810" w14:textId="0226114A" w:rsidR="00DE2EA8" w:rsidRPr="00781E21" w:rsidRDefault="00DE2EA8" w:rsidP="00B801E0">
      <w:pPr>
        <w:pStyle w:val="berschrift3"/>
      </w:pPr>
      <w:bookmarkStart w:id="136" w:name="_Toc207289120"/>
      <w:r w:rsidRPr="00DE2EA8">
        <w:t>Verantwortlichkeiten</w:t>
      </w:r>
      <w:bookmarkEnd w:id="136"/>
      <w:r w:rsidRPr="00DE2EA8">
        <w:t xml:space="preserve"> </w:t>
      </w:r>
      <w:bookmarkStart w:id="137" w:name="_Toc409006758"/>
    </w:p>
    <w:tbl>
      <w:tblPr>
        <w:tblStyle w:val="Tabellenraster"/>
        <w:tblW w:w="0" w:type="auto"/>
        <w:tblLook w:val="04A0" w:firstRow="1" w:lastRow="0" w:firstColumn="1" w:lastColumn="0" w:noHBand="0" w:noVBand="1"/>
      </w:tblPr>
      <w:tblGrid>
        <w:gridCol w:w="4530"/>
        <w:gridCol w:w="4531"/>
      </w:tblGrid>
      <w:tr w:rsidR="00DE2EA8" w:rsidRPr="003121D7" w14:paraId="400117A8" w14:textId="77777777" w:rsidTr="001E401C">
        <w:tc>
          <w:tcPr>
            <w:tcW w:w="4530" w:type="dxa"/>
          </w:tcPr>
          <w:p w14:paraId="00B5D86C" w14:textId="4FC8FB4B" w:rsidR="00DE2EA8" w:rsidRPr="003121D7" w:rsidRDefault="00DE2EA8" w:rsidP="004B7CB4">
            <w:pPr>
              <w:jc w:val="both"/>
            </w:pPr>
            <w:r w:rsidRPr="00695D90">
              <w:t>Abfallerzeuger gemäß KrWG § 3 Abs. 8 ist:</w:t>
            </w:r>
            <w:r w:rsidRPr="00695D90">
              <w:tab/>
            </w:r>
          </w:p>
        </w:tc>
        <w:tc>
          <w:tcPr>
            <w:tcW w:w="4531" w:type="dxa"/>
          </w:tcPr>
          <w:p w14:paraId="1EFBE15B" w14:textId="259A4A20" w:rsidR="00BA2BED" w:rsidRPr="001E401C" w:rsidRDefault="00BA2BED" w:rsidP="001E401C">
            <w:pPr>
              <w:spacing w:after="0"/>
              <w:jc w:val="both"/>
            </w:pPr>
            <w:r w:rsidRPr="001E401C">
              <w:t xml:space="preserve">DB </w:t>
            </w:r>
            <w:proofErr w:type="spellStart"/>
            <w:r w:rsidR="004625FC">
              <w:t>InfraGO</w:t>
            </w:r>
            <w:proofErr w:type="spellEnd"/>
            <w:r w:rsidR="004625FC">
              <w:t xml:space="preserve"> (PB)</w:t>
            </w:r>
          </w:p>
        </w:tc>
      </w:tr>
      <w:tr w:rsidR="00DE2EA8" w:rsidRPr="003121D7" w14:paraId="4A3FA5D7" w14:textId="77777777" w:rsidTr="001E401C">
        <w:tc>
          <w:tcPr>
            <w:tcW w:w="4530" w:type="dxa"/>
          </w:tcPr>
          <w:p w14:paraId="5370C86D" w14:textId="77777777" w:rsidR="00DE2EA8" w:rsidRPr="00695D90" w:rsidRDefault="00DE2EA8" w:rsidP="004B7CB4">
            <w:pPr>
              <w:jc w:val="both"/>
            </w:pPr>
            <w:r w:rsidRPr="00695D90">
              <w:t>Abfallbesitzer gemäß KrWG § 3 Abs. 9 ist:</w:t>
            </w:r>
          </w:p>
        </w:tc>
        <w:tc>
          <w:tcPr>
            <w:tcW w:w="4531" w:type="dxa"/>
          </w:tcPr>
          <w:p w14:paraId="28C5E06E" w14:textId="723315C0" w:rsidR="00DE2EA8" w:rsidRPr="00695D90" w:rsidRDefault="00DE2EA8" w:rsidP="004B7CB4">
            <w:pPr>
              <w:jc w:val="both"/>
            </w:pPr>
            <w:r w:rsidRPr="00695D90">
              <w:t>der Auftragnehmer (AN)</w:t>
            </w:r>
          </w:p>
        </w:tc>
      </w:tr>
    </w:tbl>
    <w:p w14:paraId="0F6F891F" w14:textId="77777777" w:rsidR="00DE2EA8" w:rsidRPr="00695D90" w:rsidRDefault="00DE2EA8" w:rsidP="00DE2EA8">
      <w:pPr>
        <w:jc w:val="both"/>
      </w:pPr>
      <w:r w:rsidRPr="00695D90">
        <w:t>Der Abfallerzeuger ist für die Bau- und Abbruchabfälle, die unmittelbar aus der Baumaßnahme stammen (z.B. Oberbaumaterial, Bodenaushub, Bauschutt, Kabel), rechtlich verantwortlich. Der Auftragnehmer wird für diese Abfälle Abfallbesitzer. Er wird vom Abfallerzeuger mit der Wahrnehmung bestimmter Aufgaben des Abfallerzeugers beauftragt.</w:t>
      </w:r>
    </w:p>
    <w:p w14:paraId="44EC356A" w14:textId="77777777" w:rsidR="00DE2EA8" w:rsidRPr="00695D90" w:rsidRDefault="00DE2EA8" w:rsidP="00DE2EA8">
      <w:pPr>
        <w:jc w:val="both"/>
      </w:pPr>
      <w:r w:rsidRPr="00695D90">
        <w:t xml:space="preserve">Der AN ist hingegen Abfallerzeuger und Abfallbesitzer nach § 3 Abs. 8 + 9 KrWG für die Abfälle, die u.a. durch Lieferungen sowie den Betrieb und die Unterhaltung der Baustelleneinrichtung entstehen (z.B. </w:t>
      </w:r>
      <w:proofErr w:type="spellStart"/>
      <w:r w:rsidRPr="00695D90">
        <w:t>Verbaumaterialien</w:t>
      </w:r>
      <w:proofErr w:type="spellEnd"/>
      <w:r w:rsidRPr="00695D90">
        <w:t xml:space="preserve">, hausmüllähnliche Gewerbeabfälle, Verpackungen, Material zur Erstellung von Baustraßen). Diese Abfälle sind von ihm selbständig gemäß den einschlägigen Rechtsvorschriften separat zu entsorgen und werden nicht gesondert vergütet. Auf Anforderung sind dem AG </w:t>
      </w:r>
      <w:proofErr w:type="spellStart"/>
      <w:r w:rsidRPr="00695D90">
        <w:t>Verbleibsnachweise</w:t>
      </w:r>
      <w:proofErr w:type="spellEnd"/>
      <w:r w:rsidRPr="00695D90">
        <w:t xml:space="preserve"> für diese Abfälle in Kopie zu übergeben.</w:t>
      </w:r>
    </w:p>
    <w:p w14:paraId="5C0F2E28" w14:textId="1DC665A2" w:rsidR="004E1F60" w:rsidRPr="00695D90" w:rsidRDefault="00DE2EA8" w:rsidP="00DE2EA8">
      <w:pPr>
        <w:jc w:val="both"/>
      </w:pPr>
      <w:r w:rsidRPr="00695D90">
        <w:t>Alle zum Wiedereinbau vorgesehenen Materialien oder zur Entsorgung vorgesehenen Abfälle verbleiben im Eigentum des Auftraggebers, das Eigentum an entsorgten Abfällen endet mit dem ordnungsgemäßen Abschluss der Entsorgung.</w:t>
      </w:r>
    </w:p>
    <w:p w14:paraId="5C0F2E29" w14:textId="66253D3C" w:rsidR="00C30255" w:rsidRPr="00E82405" w:rsidRDefault="00DE2EA8" w:rsidP="00B801E0">
      <w:pPr>
        <w:pStyle w:val="berschrift3"/>
      </w:pPr>
      <w:bookmarkStart w:id="138" w:name="_Toc207289121"/>
      <w:r w:rsidRPr="00DE2EA8">
        <w:t>Pflichten des Auftragnehmers</w:t>
      </w:r>
      <w:bookmarkEnd w:id="137"/>
      <w:bookmarkEnd w:id="138"/>
    </w:p>
    <w:p w14:paraId="7842A0C4" w14:textId="77777777" w:rsidR="00A61170" w:rsidRPr="00695D90" w:rsidRDefault="00A61170" w:rsidP="00A61170">
      <w:pPr>
        <w:jc w:val="both"/>
      </w:pPr>
      <w:bookmarkStart w:id="139" w:name="_Toc409006761"/>
      <w:r w:rsidRPr="00695D90">
        <w:t xml:space="preserve">Bei allen vom AN zu erbringenden Leistungen hat dieser die vom Vorhaben berührten Rechtsvorschriften, insbesondere des Abfall-, Bodenschutz-, Gewässerschutz- und Immissionsschutzrechtes und die vertraglich vereinbarten Richtlinien, Merkblätter und technischen Regelwerke zu berücksichtigen. </w:t>
      </w:r>
    </w:p>
    <w:p w14:paraId="2F1E88D9" w14:textId="77777777" w:rsidR="00A61170" w:rsidRPr="00695D90" w:rsidRDefault="00A61170" w:rsidP="00A61170">
      <w:pPr>
        <w:jc w:val="both"/>
      </w:pPr>
      <w:r w:rsidRPr="00695D90">
        <w:t xml:space="preserve">Der Auftragnehmer richtet seine Leistung darauf aus, den Anfall von Abfällen im Bauvorhaben zu minimieren, indem er durch geeignete Maßnahmen die sortenreine Gewinnung und getrennte Bereitstellung aller im Bauvorhaben anfallenden Materialien und Abfälle sicherstellt. Dies schließt den selektiven Bodenabtrag und einen kontrollierten Rückbau von z. B. Ingenieurbauwerken ein. </w:t>
      </w:r>
    </w:p>
    <w:p w14:paraId="4174BA3C" w14:textId="77777777" w:rsidR="00A61170" w:rsidRPr="00695D90" w:rsidRDefault="00A61170" w:rsidP="00A61170">
      <w:pPr>
        <w:jc w:val="both"/>
      </w:pPr>
      <w:r w:rsidRPr="00695D90">
        <w:lastRenderedPageBreak/>
        <w:t>Die im Vorhaben anfallenden Bau- und Abbruchabfälle sind vom AN ordnungsgemäß und schadlos sowie unter Einhaltung aller im Bauvertrag enthaltenen Vorgaben zu entsorgen, hierfür haftet der AN gegenüber dem AG.</w:t>
      </w:r>
    </w:p>
    <w:p w14:paraId="36195BA0" w14:textId="77777777" w:rsidR="00A61170" w:rsidRPr="00695D90" w:rsidRDefault="00A61170" w:rsidP="00A61170">
      <w:pPr>
        <w:jc w:val="both"/>
      </w:pPr>
      <w:r w:rsidRPr="00695D90">
        <w:t xml:space="preserve">Der AN stellt sicher, dass die von Ihm mit der Entsorgung und dem Transport beauftragten Nachunternehmer (NU) zuverlässig, fachlich geeignet und rechtlich befugt sind und die Entsorgung der Bauabfälle nur über zertifizierte Entsorgungsfachbetriebe und für die Abfallbeförderung zugelassene Transporteure erfolgt. Entsprechende Unterlagen sind unmittelbar nach Auftragserteilung, spätestens mit dem Entsorgungskonzept AN, an den AG zu übergeben. </w:t>
      </w:r>
    </w:p>
    <w:p w14:paraId="05DCDC13" w14:textId="77777777" w:rsidR="00A61170" w:rsidRPr="00695D90" w:rsidRDefault="00A61170" w:rsidP="00A61170">
      <w:pPr>
        <w:jc w:val="both"/>
      </w:pPr>
      <w:r w:rsidRPr="00695D90">
        <w:t xml:space="preserve">Der AN hat den AG als Abfallerzeuger unverzüglich über geänderte Annahmekriterien von Entsorgungsanlagen, den vorgesehenen Wechsel des Entsorgers bzw. der Entsorgungsanlage sowie über Abstimmungs- / Genehmigungserfordernisse mit den zuständigen Behörden zu informieren. </w:t>
      </w:r>
    </w:p>
    <w:p w14:paraId="04F37B4E" w14:textId="77777777" w:rsidR="00A61170" w:rsidRPr="00695D90" w:rsidRDefault="00A61170" w:rsidP="00A61170">
      <w:pPr>
        <w:jc w:val="both"/>
      </w:pPr>
      <w:r w:rsidRPr="00695D90">
        <w:t>Der Auftragnehmer sichert über die gesetzlich vorgeschriebene elektronische Nachweisführung für gefährliche Abfälle und POP-Abfälle auch die elektronische Nachweisführung für alle nicht gefährlichen Abfälle zu.</w:t>
      </w:r>
    </w:p>
    <w:p w14:paraId="0BCE0DDF" w14:textId="079DA163" w:rsidR="00A61170" w:rsidRPr="00695D90" w:rsidRDefault="00A61170" w:rsidP="00A61170">
      <w:pPr>
        <w:jc w:val="both"/>
      </w:pPr>
      <w:r w:rsidRPr="00695D90">
        <w:t xml:space="preserve">Abstimmungen mit den Behörden </w:t>
      </w:r>
      <w:r w:rsidR="00757D9F" w:rsidRPr="00695D90">
        <w:t xml:space="preserve">bzgl. Abfallmanagement bzw. Bodenschutz </w:t>
      </w:r>
      <w:r w:rsidRPr="00695D90">
        <w:t>erfolgen ausschließlich durch den AG.</w:t>
      </w:r>
    </w:p>
    <w:p w14:paraId="5C0F2E35" w14:textId="22291990" w:rsidR="001A1F29" w:rsidRPr="00CD2280" w:rsidRDefault="00CD4916" w:rsidP="00B801E0">
      <w:pPr>
        <w:pStyle w:val="berschrift3"/>
      </w:pPr>
      <w:bookmarkStart w:id="140" w:name="_Toc207289122"/>
      <w:bookmarkEnd w:id="139"/>
      <w:r w:rsidRPr="00CD4916">
        <w:t>Sach- und Fachkundenachweise</w:t>
      </w:r>
      <w:bookmarkEnd w:id="140"/>
    </w:p>
    <w:p w14:paraId="786ECB25" w14:textId="77777777" w:rsidR="00CD4916" w:rsidRPr="00695D90" w:rsidRDefault="00CD4916" w:rsidP="00CD4916">
      <w:pPr>
        <w:jc w:val="both"/>
        <w:rPr>
          <w:rFonts w:cs="Arial"/>
        </w:rPr>
      </w:pPr>
      <w:r w:rsidRPr="00695D90">
        <w:rPr>
          <w:rFonts w:cs="Arial"/>
        </w:rPr>
        <w:t>Der Auftragnehmer hat auf der Baustelle (vor Ort) einen Abfallverantwortlichen der Baustelle (</w:t>
      </w:r>
      <w:proofErr w:type="spellStart"/>
      <w:r w:rsidRPr="00695D90">
        <w:rPr>
          <w:rFonts w:cs="Arial"/>
        </w:rPr>
        <w:t>i.S.d</w:t>
      </w:r>
      <w:proofErr w:type="spellEnd"/>
      <w:r w:rsidRPr="00695D90">
        <w:rPr>
          <w:rFonts w:cs="Arial"/>
        </w:rPr>
        <w:t xml:space="preserve">. § 59 KrWG) mit der Qualifikation eines Abfallbeauftragten / Fachbauleiters zu stellen. </w:t>
      </w:r>
    </w:p>
    <w:p w14:paraId="4D745548" w14:textId="77777777" w:rsidR="00CD4916" w:rsidRPr="00695D90" w:rsidRDefault="00CD4916" w:rsidP="00CD4916">
      <w:pPr>
        <w:jc w:val="both"/>
        <w:rPr>
          <w:rFonts w:cs="Arial"/>
        </w:rPr>
      </w:pPr>
      <w:r w:rsidRPr="00695D90">
        <w:rPr>
          <w:rFonts w:cs="Arial"/>
        </w:rPr>
        <w:t>Soweit der AN vom AG mit der Durchführung von chemischen Untersuchungen / Deklarationsanalysen beauftragt wurde, hat er für Probenahme, Analytik und Gutachtenerstellung ausschließlich nach DIN EN ISO / IEC 17025 zertifizierte bzw. durch eine zugelassene Akkreditierungsstelle akkreditierte Nachauftragnehmer einzusetzen.</w:t>
      </w:r>
    </w:p>
    <w:p w14:paraId="5C0F2E36" w14:textId="02F89B54" w:rsidR="00AA53D8" w:rsidRPr="00695D90" w:rsidRDefault="00CD4916" w:rsidP="00CD4916">
      <w:pPr>
        <w:jc w:val="both"/>
        <w:rPr>
          <w:rFonts w:cs="Arial"/>
        </w:rPr>
      </w:pPr>
      <w:r w:rsidRPr="00695D90">
        <w:rPr>
          <w:rFonts w:cs="Arial"/>
        </w:rPr>
        <w:t>Der Auftragnehmer hat dem AG die für diese Tätigkeiten vorgesehenen Nachunternehmer unmittelbar nach Auftragserteilung, spätestens jedoch mit Entsorgungskonzept AN, namentlich und unter Vorlage der notwendigen Fach- und Sachkundenachweise bzw. Zertifikate zu benennen.</w:t>
      </w:r>
    </w:p>
    <w:p w14:paraId="5C0F2E3C" w14:textId="48294C5F" w:rsidR="00C40F66" w:rsidRDefault="00D70282" w:rsidP="00B801E0">
      <w:pPr>
        <w:pStyle w:val="berschrift3"/>
      </w:pPr>
      <w:bookmarkStart w:id="141" w:name="_Toc207289123"/>
      <w:r w:rsidRPr="00D70282">
        <w:t>Entsorgungskonzept AN</w:t>
      </w:r>
      <w:bookmarkEnd w:id="141"/>
    </w:p>
    <w:p w14:paraId="1A4BC504" w14:textId="06564330" w:rsidR="00D70282" w:rsidRPr="00695D90" w:rsidRDefault="00D70282" w:rsidP="00D70282">
      <w:pPr>
        <w:jc w:val="both"/>
      </w:pPr>
      <w:r w:rsidRPr="00695D90">
        <w:t xml:space="preserve">Der AN hat auf der Basis der Vergabeunterlagen und der Gegebenheiten des Bauvorhabens ein verbindliches, vorhabenbezogenes Entsorgungskonzept für die Baudurchführung gemäß der </w:t>
      </w:r>
      <w:r w:rsidR="00573C08" w:rsidRPr="00695D90">
        <w:t>M.01.02.15.03 Anlage 8 „Mustergliederung Entsorgungskonzept AN“</w:t>
      </w:r>
      <w:r w:rsidRPr="00695D90">
        <w:t xml:space="preserve"> zu erstellen. </w:t>
      </w:r>
    </w:p>
    <w:p w14:paraId="67D1DC48" w14:textId="120441DD" w:rsidR="00D70282" w:rsidRPr="00695D90" w:rsidRDefault="00D70282" w:rsidP="00D70282">
      <w:pPr>
        <w:jc w:val="both"/>
      </w:pPr>
      <w:r w:rsidRPr="00695D90">
        <w:t xml:space="preserve">Über den ausgeschriebenen Analysenumfang hinaus erforderliche Parameter für die Abfalldeklaration sind mit Übergabe des Entsorgungskonzepts AN anzuzeigen und durch den AG zu genehmigen. Über die vom AG </w:t>
      </w:r>
      <w:proofErr w:type="gramStart"/>
      <w:r w:rsidR="00C91BA1" w:rsidRPr="00695D90">
        <w:t xml:space="preserve">aus </w:t>
      </w:r>
      <w:r w:rsidRPr="00695D90">
        <w:t>genehmigten Parameter</w:t>
      </w:r>
      <w:proofErr w:type="gramEnd"/>
      <w:r w:rsidRPr="00695D90">
        <w:t xml:space="preserve"> hinausgehenden Änderungen bzw. nachträgliche Änderungen auf Verlangen des AN werden nicht berücksichtigt und gehen zu </w:t>
      </w:r>
      <w:r w:rsidR="002751CA" w:rsidRPr="00695D90">
        <w:t>seinen Lasten</w:t>
      </w:r>
      <w:r w:rsidRPr="00695D90">
        <w:t>.</w:t>
      </w:r>
    </w:p>
    <w:p w14:paraId="5C0F2E48" w14:textId="78FC937A" w:rsidR="00307DD8" w:rsidRPr="00695D90" w:rsidRDefault="00D70282" w:rsidP="00D70282">
      <w:pPr>
        <w:jc w:val="both"/>
      </w:pPr>
      <w:r w:rsidRPr="00695D90">
        <w:t>Das Vorliegen eines bestätigten Entsorgungskonzeptes ist Voraussetzung für jegliche Wiedereinbau- oder Entsorgungsmaßnahmen.</w:t>
      </w:r>
    </w:p>
    <w:p w14:paraId="5C0F2E4D" w14:textId="581207F8" w:rsidR="00154CFF" w:rsidRDefault="00C92768" w:rsidP="00B801E0">
      <w:pPr>
        <w:pStyle w:val="berschrift3"/>
      </w:pPr>
      <w:bookmarkStart w:id="142" w:name="_Toc207289124"/>
      <w:r w:rsidRPr="00C92768">
        <w:t>Umgang mit zu entsorgendem Bodenaushub und mit schädlichen Bodenverunreinigungen</w:t>
      </w:r>
      <w:bookmarkEnd w:id="142"/>
    </w:p>
    <w:p w14:paraId="60555B2D" w14:textId="77777777" w:rsidR="00C92768" w:rsidRPr="00695D90" w:rsidRDefault="00C92768" w:rsidP="00C92768">
      <w:pPr>
        <w:spacing w:after="0"/>
        <w:jc w:val="both"/>
      </w:pPr>
      <w:r w:rsidRPr="00695D90">
        <w:t xml:space="preserve">Die nicht im Bauvorhaben wieder einzubauenden Böden sind vom AN möglichst in bodenähnlichen Anwendungen zu verwerten bzw. ordnungsgemäß und schadlos zu entsorgen. </w:t>
      </w:r>
    </w:p>
    <w:p w14:paraId="69094AAC" w14:textId="41DA252E" w:rsidR="00C92768" w:rsidRPr="00695D90" w:rsidRDefault="00C92768" w:rsidP="001460C9">
      <w:pPr>
        <w:jc w:val="both"/>
      </w:pPr>
      <w:r w:rsidRPr="00695D90">
        <w:t xml:space="preserve">Beim Antreffen von bisher nicht bekannten Bodenverunreinigungen und Altablagerungen ist der AN verpflichtet, unverzüglich die Bauarbeiten </w:t>
      </w:r>
      <w:r w:rsidR="00A07E0A" w:rsidRPr="00695D90">
        <w:t xml:space="preserve">im betreffenden Bereich </w:t>
      </w:r>
      <w:r w:rsidRPr="00695D90">
        <w:t>zu unterbrechen</w:t>
      </w:r>
      <w:r w:rsidR="00A07E0A" w:rsidRPr="00695D90">
        <w:t>.</w:t>
      </w:r>
      <w:r w:rsidRPr="00695D90">
        <w:t xml:space="preserve"> </w:t>
      </w:r>
      <w:r w:rsidR="00A07E0A" w:rsidRPr="00695D90">
        <w:t>D</w:t>
      </w:r>
      <w:r w:rsidRPr="00695D90">
        <w:t xml:space="preserve">er betreffende </w:t>
      </w:r>
      <w:r w:rsidRPr="00695D90">
        <w:lastRenderedPageBreak/>
        <w:t xml:space="preserve">Bereich </w:t>
      </w:r>
      <w:r w:rsidR="00A07E0A" w:rsidRPr="00695D90">
        <w:t xml:space="preserve">ist zudem </w:t>
      </w:r>
      <w:r w:rsidRPr="00695D90">
        <w:t>zu sichern und die BÜW sowie den für Umweltschutzbelange verantwortlichen Mitarbeiter des Auftraggebers</w:t>
      </w:r>
    </w:p>
    <w:p w14:paraId="5DFBE96D" w14:textId="3C5A0BF6" w:rsidR="004E58CC" w:rsidRPr="00695D90" w:rsidRDefault="004E58CC" w:rsidP="004E58CC">
      <w:pPr>
        <w:spacing w:after="0"/>
        <w:jc w:val="both"/>
      </w:pPr>
      <w:r w:rsidRPr="00695D90">
        <w:t xml:space="preserve">DB </w:t>
      </w:r>
      <w:proofErr w:type="spellStart"/>
      <w:r w:rsidR="004625FC">
        <w:t>InfraGO</w:t>
      </w:r>
      <w:proofErr w:type="spellEnd"/>
      <w:r w:rsidR="004625FC">
        <w:t xml:space="preserve"> AG</w:t>
      </w:r>
    </w:p>
    <w:p w14:paraId="2436DDE1" w14:textId="77777777" w:rsidR="004E58CC" w:rsidRPr="00695D90" w:rsidRDefault="004E58CC" w:rsidP="004E58CC">
      <w:pPr>
        <w:spacing w:after="0"/>
        <w:jc w:val="both"/>
      </w:pPr>
      <w:r w:rsidRPr="00695D90">
        <w:t>Bahnhofsmanagement Bremen Nord</w:t>
      </w:r>
    </w:p>
    <w:p w14:paraId="67EACE10" w14:textId="77777777" w:rsidR="004E58CC" w:rsidRPr="00695D90" w:rsidRDefault="004E58CC" w:rsidP="004E58CC">
      <w:pPr>
        <w:spacing w:after="0"/>
        <w:jc w:val="both"/>
      </w:pPr>
      <w:r w:rsidRPr="00695D90">
        <w:t>Bahnhofsplatz 15</w:t>
      </w:r>
    </w:p>
    <w:p w14:paraId="35F02709" w14:textId="0620629B" w:rsidR="004E58CC" w:rsidRPr="00695D90" w:rsidRDefault="004E58CC" w:rsidP="004E58CC">
      <w:pPr>
        <w:spacing w:after="0"/>
        <w:jc w:val="both"/>
      </w:pPr>
      <w:r w:rsidRPr="00695D90">
        <w:t>28195 Bremen</w:t>
      </w:r>
    </w:p>
    <w:p w14:paraId="5C0F2E5A" w14:textId="507641CE" w:rsidR="00154CFF" w:rsidRPr="00695D90" w:rsidRDefault="00C92768" w:rsidP="001E401C">
      <w:pPr>
        <w:spacing w:before="120" w:after="0"/>
        <w:jc w:val="both"/>
      </w:pPr>
      <w:r w:rsidRPr="00695D90">
        <w:t>zu informieren.</w:t>
      </w:r>
    </w:p>
    <w:p w14:paraId="5C0F2E5C" w14:textId="197F6CE4" w:rsidR="00615ED3" w:rsidRPr="00293B02" w:rsidRDefault="00E96192" w:rsidP="00B801E0">
      <w:pPr>
        <w:pStyle w:val="berschrift3"/>
      </w:pPr>
      <w:bookmarkStart w:id="143" w:name="_Toc207289125"/>
      <w:r w:rsidRPr="00E96192">
        <w:t>Umgang mit Rückbau-, Bauschutt und Abbruchmaterial</w:t>
      </w:r>
      <w:bookmarkEnd w:id="143"/>
    </w:p>
    <w:p w14:paraId="00A19939" w14:textId="77777777" w:rsidR="00E96192" w:rsidRPr="00695D90" w:rsidRDefault="00E96192" w:rsidP="00E96192">
      <w:pPr>
        <w:jc w:val="both"/>
      </w:pPr>
      <w:r w:rsidRPr="00695D90">
        <w:t>Die Rückbau- und Abbrucharbeiten umfassen den Rückbau der vollständigen ober- und unterirdischen Bauwerkssubstanz, die Entkernung und Demontage der diversen, ggf. schadstoffhaltigen Baustoffe, Einrichtungsgegenstände, Installationen und Anlagen, den Transport die fachgerechte Entsorgung aller anfallenden Abfälle und die Verfüllung der Baugruben mit unbelastetem Bodenaushub.</w:t>
      </w:r>
    </w:p>
    <w:p w14:paraId="527FC7CB" w14:textId="77777777" w:rsidR="00E96192" w:rsidRPr="00695D90" w:rsidRDefault="00E96192" w:rsidP="001460C9">
      <w:pPr>
        <w:jc w:val="both"/>
      </w:pPr>
      <w:r w:rsidRPr="00695D90">
        <w:t>Im Vorfeld der Rückbauarbeiten hat der AN zusammen mit dem Fachgutachter des AG bzw. mit der BÜW vor Ort eine Bestandsaufnahme der abzubrechenden Bausubstanz vorzunehmen, insbesondere der noch nicht auf ihre Zusammensetzung untersuchten Bausubstanz. Auffällige Bauteile mit Schadstoffverdacht, z.B. Öl- und Schmierstoffverunreinigungen, Teer- oder Bitumenanstriche, sind farblich zu kennzeichnen. Anschließend hat der Auftragnehmer Bau die erforderlichen Rückbau- und Abbrucharbeiten detailliert im Entsorgungskonzept zu beschreiben, vom AG übergebene Gutachten und chemische Analysen sind zu berücksichtigen.</w:t>
      </w:r>
    </w:p>
    <w:p w14:paraId="0B209769" w14:textId="171093A1" w:rsidR="00E96192" w:rsidRPr="00695D90" w:rsidRDefault="00E96192" w:rsidP="001460C9">
      <w:pPr>
        <w:jc w:val="both"/>
      </w:pPr>
      <w:r w:rsidRPr="00695D90">
        <w:t>Vor dem eigentlichen Abbruch sind alle schadstoffhaltigen bzw. entsorgungsaufwendigen Materialien aus dem Bauwerk auszubauen und getrennt zur Entsorgung bereitzustellen. Anschließend ist der verbleibende Rohbau abzubrechen und sortenrein zur Entsorgung bereitzustellen.</w:t>
      </w:r>
    </w:p>
    <w:p w14:paraId="71FC5124" w14:textId="152A5647" w:rsidR="00E96192" w:rsidRPr="00695D90" w:rsidRDefault="00E96192" w:rsidP="00E96192">
      <w:pPr>
        <w:jc w:val="both"/>
      </w:pPr>
      <w:r w:rsidRPr="00695D90">
        <w:t>Alle Aufwendungen für die vorgenannten Sachverhalte sind in das Angebot einzurechnen, es erfolgt keine gesonderte Vergütung.</w:t>
      </w:r>
    </w:p>
    <w:p w14:paraId="5C0F2E78" w14:textId="011041B9" w:rsidR="0067409F" w:rsidRPr="00695D90" w:rsidRDefault="00E96192" w:rsidP="001460C9">
      <w:pPr>
        <w:jc w:val="both"/>
      </w:pPr>
      <w:r w:rsidRPr="00695D90">
        <w:t xml:space="preserve">Werden beim Rückbau der baulichen Anlagen zuvor unentdeckte, auffällige Bauteile mit Schadstoffverdacht (kontaminierte Baustoffe) vorgefunden, sind die Bauarbeiten unverzüglich zu unterbrechen, die betreffende Baustelle zu sichern und die BÜW sowie der für Umweltschutzbelange verantwortliche Mitarbeiter unverzüglich zu informieren. </w:t>
      </w:r>
    </w:p>
    <w:p w14:paraId="5C0F2E79" w14:textId="156A8BF1" w:rsidR="0067409F" w:rsidRPr="005F16A1" w:rsidRDefault="00AC6F3F" w:rsidP="00B801E0">
      <w:pPr>
        <w:pStyle w:val="berschrift3"/>
      </w:pPr>
      <w:bookmarkStart w:id="144" w:name="_Toc207289126"/>
      <w:r w:rsidRPr="00AC6F3F">
        <w:t>Umgang mit LST- und TK-Reststoffe sowie Schrott</w:t>
      </w:r>
      <w:bookmarkEnd w:id="144"/>
    </w:p>
    <w:p w14:paraId="506BC17B" w14:textId="3D727F2F" w:rsidR="00B36151" w:rsidRPr="00695D90" w:rsidRDefault="00B36151" w:rsidP="001460C9">
      <w:pPr>
        <w:jc w:val="both"/>
      </w:pPr>
      <w:r w:rsidRPr="00695D90">
        <w:t>Die Wiederverwendung bzw. Verschrottung/Verkauf von nicht wieder verwendungsfähigen Eisen-, Stahl- und NE- Recyclingmaterial sowie LST- und Telekommunikations-Restbaustoffen erfolgt durch den AG, die genannten Restbaustoffe verbleiben bis zum ordnungsgemäßen A</w:t>
      </w:r>
      <w:r w:rsidR="00B77B48" w:rsidRPr="00695D90">
        <w:t>bschluss der Entsorgung in dessen</w:t>
      </w:r>
      <w:r w:rsidRPr="00695D90">
        <w:t xml:space="preserve"> Eigentum.</w:t>
      </w:r>
    </w:p>
    <w:p w14:paraId="50EA6D9D" w14:textId="77777777" w:rsidR="00B36151" w:rsidRPr="00695D90" w:rsidRDefault="00B36151" w:rsidP="001460C9">
      <w:pPr>
        <w:jc w:val="both"/>
      </w:pPr>
      <w:r w:rsidRPr="00695D90">
        <w:t xml:space="preserve">Der AN hat den Anfall dieser Materialien unter Angabe von Art, Menge, Größe und </w:t>
      </w:r>
      <w:proofErr w:type="spellStart"/>
      <w:r w:rsidRPr="00695D90">
        <w:t>Anfallort</w:t>
      </w:r>
      <w:proofErr w:type="spellEnd"/>
      <w:r w:rsidRPr="00695D90">
        <w:t xml:space="preserve"> 4 Wochen vor dem geplanten Ausbau schriftlich beim AG anzuzeigen. </w:t>
      </w:r>
      <w:r w:rsidRPr="00695D90">
        <w:rPr>
          <w:lang w:eastAsia="de-DE"/>
        </w:rPr>
        <w:t>Die Aufwendungen hierfür sind einzukalkulieren und werden nicht gesondert vergütet.</w:t>
      </w:r>
    </w:p>
    <w:p w14:paraId="4C7C0962" w14:textId="77777777" w:rsidR="00B36151" w:rsidRPr="00695D90" w:rsidRDefault="00B36151" w:rsidP="002724E9">
      <w:pPr>
        <w:jc w:val="both"/>
      </w:pPr>
      <w:r w:rsidRPr="00695D90">
        <w:t xml:space="preserve">Zur Wiederverwendung bzw. Verschrottung/Verkauf vorgesehene Material ist durch den AN auf den zugewiesenen Bereitstellungsflächen bereitzustellen, von diesen Flächen erfolgt die Übernahme dieser Materialien durch einen vom AG benannten Empfänger. </w:t>
      </w:r>
    </w:p>
    <w:p w14:paraId="4D80DD47" w14:textId="77777777" w:rsidR="00B36151" w:rsidRPr="00695D90" w:rsidRDefault="00B36151" w:rsidP="002724E9">
      <w:pPr>
        <w:jc w:val="both"/>
      </w:pPr>
      <w:r w:rsidRPr="00695D90">
        <w:t>Vom AN ist der Verbleib aller Restbaustoffe in einer Tabelle gesondert nach Bauabschnitten zu dokumentieren.</w:t>
      </w:r>
      <w:r w:rsidRPr="00695D90">
        <w:rPr>
          <w:lang w:eastAsia="de-DE"/>
        </w:rPr>
        <w:t xml:space="preserve"> </w:t>
      </w:r>
      <w:r w:rsidRPr="00695D90">
        <w:t xml:space="preserve">Für die LST-Reststoffe sind die betreffenden Listen gemäß Handlungsanweisung des AG im Rahmen der zugehörigen PT1 Planung zu erstellen. </w:t>
      </w:r>
      <w:r w:rsidRPr="00695D90">
        <w:rPr>
          <w:lang w:eastAsia="de-DE"/>
        </w:rPr>
        <w:t>Die Aufwendungen hierfür sind einzukalkulieren und werden nicht gesondert vergütet.</w:t>
      </w:r>
    </w:p>
    <w:p w14:paraId="5C0F2E9A" w14:textId="074E7DB8" w:rsidR="0003369B" w:rsidRPr="00812DC7" w:rsidRDefault="001F5C99" w:rsidP="00B801E0">
      <w:pPr>
        <w:pStyle w:val="berschrift3"/>
      </w:pPr>
      <w:bookmarkStart w:id="145" w:name="_Toc207289127"/>
      <w:r w:rsidRPr="001F5C99">
        <w:lastRenderedPageBreak/>
        <w:t>Besondere Maßnahmen zur Umsetzung der Gewerbeabfallverordnung</w:t>
      </w:r>
      <w:bookmarkEnd w:id="145"/>
    </w:p>
    <w:p w14:paraId="4C62C76D" w14:textId="4D14249B" w:rsidR="001F5C99" w:rsidRPr="00695D90" w:rsidRDefault="001F5C99" w:rsidP="002724E9">
      <w:pPr>
        <w:jc w:val="both"/>
      </w:pPr>
      <w:r w:rsidRPr="00695D90">
        <w:t>Der Auftragnehmer hat die Anforderungen der novellierten Gewerbeabfallverordnung (</w:t>
      </w:r>
      <w:proofErr w:type="spellStart"/>
      <w:r w:rsidRPr="00695D90">
        <w:t>GewAbfV</w:t>
      </w:r>
      <w:proofErr w:type="spellEnd"/>
      <w:r w:rsidRPr="00695D90">
        <w:t xml:space="preserve">) einzuhalten. Die </w:t>
      </w:r>
      <w:proofErr w:type="spellStart"/>
      <w:r w:rsidRPr="00695D90">
        <w:t>GewAbfV</w:t>
      </w:r>
      <w:proofErr w:type="spellEnd"/>
      <w:r w:rsidRPr="00695D90">
        <w:t xml:space="preserve"> betrifft diverse nicht gefährliche Siedlungsabfälle (hausmüllähnliche Abfälle) des 20iger AVV- Nummernkreises z.B. Papier, Pappe, Glas sowie folgende nicht gefährlichen Bauabfälle: AVV 170101 Beton / AVV 170102 Ziegel / AVV 170103 Fliesen u. Keramik / AVV 170107 gemischter Bauschutt AVV 170202 Glas / Kunststoff AVV-Nr. 170203 / AVV-Nr. 170401 bis 170407 div. Metalle sowie AVV 170411 nicht gefährliche Kabel / Holz AVV 170201 / Dämmmaterial AVV-Nr. 170604 und AVV 170302 Bitumengemische.</w:t>
      </w:r>
    </w:p>
    <w:p w14:paraId="04898202" w14:textId="77777777" w:rsidR="001F5C99" w:rsidRPr="00695D90" w:rsidRDefault="001F5C99" w:rsidP="002724E9">
      <w:pPr>
        <w:jc w:val="both"/>
      </w:pPr>
      <w:r w:rsidRPr="00695D90">
        <w:t xml:space="preserve">Diese Abfälle sind vom AN grundsätzlich getrennt auszubauen, getrennt zu halten bzw. getrennt bereit zu stellen zu befördern sowie vorrangig der Vorbereitung zur Wiederverwendung oder dem Recycling zuzuführen. </w:t>
      </w:r>
    </w:p>
    <w:p w14:paraId="2A4D3F4D" w14:textId="77777777" w:rsidR="001F5C99" w:rsidRPr="00695D90" w:rsidRDefault="001F5C99" w:rsidP="00425B72">
      <w:pPr>
        <w:jc w:val="both"/>
      </w:pPr>
      <w:r w:rsidRPr="00695D90">
        <w:t xml:space="preserve">Sofern Gewerbeabfälle ausschließlich aus den gemäß </w:t>
      </w:r>
      <w:proofErr w:type="spellStart"/>
      <w:r w:rsidRPr="00695D90">
        <w:t>GewAbfV</w:t>
      </w:r>
      <w:proofErr w:type="spellEnd"/>
      <w:r w:rsidRPr="00695D90">
        <w:t xml:space="preserve"> zulässigen Gründen als Gemische anfallen, sind diese unverzüglich und nachweislich zur Auftrennung in die Teilfraktionen den dafür zugelassenen Aufbereitungsanlagen (Siedlungsabfälle) bzw. Vorbehandlungsanlagen (Bauabfälle) zuzuführen.</w:t>
      </w:r>
    </w:p>
    <w:p w14:paraId="708225C4" w14:textId="77777777" w:rsidR="001F5C99" w:rsidRPr="00695D90" w:rsidRDefault="001F5C99" w:rsidP="002724E9">
      <w:pPr>
        <w:jc w:val="both"/>
      </w:pPr>
      <w:r w:rsidRPr="00695D90">
        <w:t>Soweit eine Abfalltrennung oder Aufbereitung technisch nicht möglich oder wirtschaftlich nicht zumutbar ist, sind die Gemische möglichst hochwertig zu verwerten, ist auch dies nicht möglich, sind die Gemische ordnungsgemäß und gemeinwohlverträglich zu beseitigen.</w:t>
      </w:r>
    </w:p>
    <w:p w14:paraId="4BEFC444" w14:textId="77777777" w:rsidR="001F5C99" w:rsidRPr="00695D90" w:rsidRDefault="001F5C99" w:rsidP="002724E9">
      <w:pPr>
        <w:jc w:val="both"/>
      </w:pPr>
      <w:r w:rsidRPr="00695D90">
        <w:t xml:space="preserve">Als Nachweise über die Getrennthaltung, die abweichend erforderliche Vorbehandlung / Aufbereitung sowie die abweichend erforderliche schadlose, hochwertige sonstige Verwertung sind geeignete Praxisdokumente, wie z.B. </w:t>
      </w:r>
      <w:proofErr w:type="spellStart"/>
      <w:r w:rsidRPr="00695D90">
        <w:t>Haufwerkslagepläne</w:t>
      </w:r>
      <w:proofErr w:type="spellEnd"/>
      <w:r w:rsidRPr="00695D90">
        <w:t xml:space="preserve">, </w:t>
      </w:r>
      <w:proofErr w:type="spellStart"/>
      <w:r w:rsidRPr="00695D90">
        <w:t>Probenahmeprotokolle</w:t>
      </w:r>
      <w:proofErr w:type="spellEnd"/>
      <w:r w:rsidRPr="00695D90">
        <w:t xml:space="preserve"> einschließlich Fotodokumentation oder die </w:t>
      </w:r>
      <w:proofErr w:type="spellStart"/>
      <w:r w:rsidRPr="00695D90">
        <w:t>Verbleibsnachweise</w:t>
      </w:r>
      <w:proofErr w:type="spellEnd"/>
      <w:r w:rsidRPr="00695D90">
        <w:t xml:space="preserve"> wie Registerbelege, Lieferscheine, Wiegenoten oder ähnliche Dokumente zu verwenden. Insbesondere die Abweichungen von den Vorgaben der </w:t>
      </w:r>
      <w:proofErr w:type="spellStart"/>
      <w:r w:rsidRPr="00695D90">
        <w:t>GewAbfV</w:t>
      </w:r>
      <w:proofErr w:type="spellEnd"/>
      <w:r w:rsidRPr="00695D90">
        <w:t xml:space="preserve"> sind unter Angabe ausführlicher und nachvollziehbarer Begründungen entsprechend den Kategorien der </w:t>
      </w:r>
      <w:proofErr w:type="spellStart"/>
      <w:r w:rsidRPr="00695D90">
        <w:t>GewAbfV</w:t>
      </w:r>
      <w:proofErr w:type="spellEnd"/>
      <w:r w:rsidRPr="00695D90">
        <w:t xml:space="preserve"> zu dokumentieren. Der AN hat diese Dokumente zwingend von der BÜW bestätigen zu lassen und mit den Entsorgungsnachweisen für die Freigabe der Entsorgung dieser Abfälle beim Auftraggeber vorzulegen.</w:t>
      </w:r>
    </w:p>
    <w:p w14:paraId="5C0F2EA4" w14:textId="48494C7B" w:rsidR="00AF701D" w:rsidRPr="00695D90" w:rsidRDefault="001F5C99" w:rsidP="001F5C99">
      <w:pPr>
        <w:jc w:val="both"/>
      </w:pPr>
      <w:r w:rsidRPr="00695D90">
        <w:t>Im Fall der Aufbereitung bzw. Vorbehandlung hat der AN zudem die schriftliche Bestätigung der Betreiber der Sortierungsanlagen für Siedlungsabfälle über die erforderliche Anlagenausstattung und eine Sortierquote von mind. 85% bzw. der Betreiber der Aufbereitungsanlagen für mineralische Bauabfälle über die Herstellung definierter Gesteinskörnungen einzuholen und hat diese dem AG zusammen mit den o.g. Entsorgungsnachweisen vorzulegen.</w:t>
      </w:r>
    </w:p>
    <w:p w14:paraId="5C0F2EA6" w14:textId="6B49CA8F" w:rsidR="00B43D37" w:rsidRDefault="003E70B8" w:rsidP="00B801E0">
      <w:pPr>
        <w:pStyle w:val="berschrift3"/>
      </w:pPr>
      <w:bookmarkStart w:id="146" w:name="_Toc207289128"/>
      <w:bookmarkStart w:id="147" w:name="_Hlk5952932"/>
      <w:r w:rsidRPr="0087521E">
        <w:t>Besondere Maßnahmen zur Umsetzung der POP-Verordnung</w:t>
      </w:r>
      <w:bookmarkEnd w:id="146"/>
    </w:p>
    <w:p w14:paraId="0CEA074D" w14:textId="77777777" w:rsidR="00C22D25" w:rsidRPr="00695D90" w:rsidRDefault="003E70B8" w:rsidP="002724E9">
      <w:pPr>
        <w:jc w:val="both"/>
      </w:pPr>
      <w:r w:rsidRPr="00695D90">
        <w:t xml:space="preserve">Der AN hat die Anforderungen der sog. POP-Abfall-Überwachungs-Verordnung für persistente organische Schadstoffe (persistent </w:t>
      </w:r>
      <w:proofErr w:type="spellStart"/>
      <w:r w:rsidRPr="00695D90">
        <w:t>organic</w:t>
      </w:r>
      <w:proofErr w:type="spellEnd"/>
      <w:r w:rsidRPr="00695D90">
        <w:t xml:space="preserve"> </w:t>
      </w:r>
      <w:proofErr w:type="spellStart"/>
      <w:r w:rsidRPr="00695D90">
        <w:t>pollutants</w:t>
      </w:r>
      <w:proofErr w:type="spellEnd"/>
      <w:r w:rsidRPr="00695D90">
        <w:t>) einzuhalten.</w:t>
      </w:r>
      <w:bookmarkStart w:id="148" w:name="_Hlk5889274"/>
      <w:r w:rsidR="00C22D25" w:rsidRPr="00695D90">
        <w:t xml:space="preserve"> </w:t>
      </w:r>
    </w:p>
    <w:p w14:paraId="2F34D2BF" w14:textId="41E51882" w:rsidR="00C22D25" w:rsidRPr="00695D90" w:rsidRDefault="00C22D25" w:rsidP="002724E9">
      <w:pPr>
        <w:jc w:val="both"/>
      </w:pPr>
      <w:r w:rsidRPr="00695D90">
        <w:t xml:space="preserve">Gemäß der POP-Abfall-Überwachungs-Verordnung gelten für Deklaration, Entsorgung und Nachweisführung POP-haltiger Abfälle besondere Anforderungen. POP-Abfälle enthalten persistente (=langlebige) organische Schadstoffe wie z.B. chlorhaltige </w:t>
      </w:r>
      <w:proofErr w:type="spellStart"/>
      <w:r w:rsidRPr="00695D90">
        <w:t>Organika</w:t>
      </w:r>
      <w:proofErr w:type="spellEnd"/>
      <w:r w:rsidRPr="00695D90">
        <w:t xml:space="preserve"> wie DDT, Lindan, PCB oder das Flammschutzmittel </w:t>
      </w:r>
      <w:proofErr w:type="spellStart"/>
      <w:r w:rsidRPr="00695D90">
        <w:t>Hexabromcyclododecan</w:t>
      </w:r>
      <w:proofErr w:type="spellEnd"/>
      <w:r w:rsidRPr="00695D90">
        <w:t xml:space="preserve"> (HBCD). Zu dieser Abfallgruppe gehören daher u.a. die AVV-Nr. 170203 Kunststoff, 170604 Dämmmaterial (z.B. Styropor) und 170904 gemischte Bau- und Abbruchabfälle zählen, sofern diese POP-Verbindungen enthalten. </w:t>
      </w:r>
    </w:p>
    <w:p w14:paraId="1885C7F3" w14:textId="77777777" w:rsidR="00C22D25" w:rsidRPr="00695D90" w:rsidRDefault="00C22D25" w:rsidP="002724E9">
      <w:pPr>
        <w:jc w:val="both"/>
      </w:pPr>
      <w:r w:rsidRPr="00695D90">
        <w:t>POP-Abfälle sind im ersten Schritt auf Ihren Gehalt an Extrahierbaren organisch gebundene Halogene (EOX) als Summenparameter zu untersuchen, bei Dämmmaterial ist zusätzlich der HBCD-Gehalt zu bestimmen. Überschreitet der EOX-Wert 10 mg/kg ist i.d.R. davon auszugehen, dass die POP-</w:t>
      </w:r>
      <w:r w:rsidRPr="00695D90">
        <w:lastRenderedPageBreak/>
        <w:t xml:space="preserve">Verbindungen über den zulässigen Konzentrationsgrenzen des Anhangs IV der EU-Verordnung 850 / 2004 liegen. Diese Abfälle sind als POP-Abfälle einzustufen, das weitere Untersuchungsprogramm ist durch den AG mit den Abfallbehörden abzustimmen. POP-Abfälle sind nachweistechnisch wie gefährliche Abfälle zu handhaben. </w:t>
      </w:r>
    </w:p>
    <w:p w14:paraId="5F547198" w14:textId="77777777" w:rsidR="00C22D25" w:rsidRPr="00695D90" w:rsidRDefault="00C22D25" w:rsidP="002724E9">
      <w:pPr>
        <w:jc w:val="both"/>
      </w:pPr>
      <w:r w:rsidRPr="00695D90">
        <w:t xml:space="preserve">Bei Unterschreiten des EOX-Wertes ist der Abfall als nicht gefährlicher Abfall der entsprechenden AVV-Nr. einzustufen, der Nachweis der durchgeführten Entsorgung ist im Vereinfachten elektronischen Nachweisverfahren wie im Pkt. Nachweisführung beschrieben, zu erbringen. </w:t>
      </w:r>
      <w:bookmarkEnd w:id="148"/>
    </w:p>
    <w:p w14:paraId="5C0F2EA9" w14:textId="310C0996" w:rsidR="000A0CBA" w:rsidRPr="005F16A1" w:rsidRDefault="0026150B" w:rsidP="00B801E0">
      <w:pPr>
        <w:pStyle w:val="berschrift3"/>
      </w:pPr>
      <w:bookmarkStart w:id="149" w:name="_Toc409006776"/>
      <w:bookmarkStart w:id="150" w:name="_Toc207289129"/>
      <w:bookmarkEnd w:id="147"/>
      <w:proofErr w:type="spellStart"/>
      <w:r w:rsidRPr="00656AB1">
        <w:t>Haufwerksbildung</w:t>
      </w:r>
      <w:proofErr w:type="spellEnd"/>
      <w:r w:rsidRPr="00656AB1">
        <w:t xml:space="preserve"> und Bereitstellung</w:t>
      </w:r>
      <w:bookmarkEnd w:id="149"/>
      <w:bookmarkEnd w:id="150"/>
    </w:p>
    <w:p w14:paraId="5A414D2D" w14:textId="3F8601CE" w:rsidR="0026150B" w:rsidRPr="00695D90" w:rsidRDefault="0026150B" w:rsidP="004B7CB4">
      <w:pPr>
        <w:jc w:val="both"/>
        <w:rPr>
          <w:rFonts w:cs="Arial"/>
        </w:rPr>
      </w:pPr>
      <w:r w:rsidRPr="00695D90">
        <w:rPr>
          <w:rFonts w:cs="Arial"/>
        </w:rPr>
        <w:t>Materialien zum Wiedereinbau bzw. Bauabfälle zur Entsorgun</w:t>
      </w:r>
      <w:r w:rsidRPr="00695D90">
        <w:t xml:space="preserve">g sind in sortenreinen Haufwerken </w:t>
      </w:r>
      <w:proofErr w:type="spellStart"/>
      <w:r w:rsidRPr="00695D90">
        <w:t>aufzuhalden</w:t>
      </w:r>
      <w:proofErr w:type="spellEnd"/>
      <w:r w:rsidRPr="00695D90">
        <w:t xml:space="preserve"> und bis zu einem</w:t>
      </w:r>
      <w:r w:rsidR="006101B8" w:rsidRPr="00695D90">
        <w:t xml:space="preserve"> Volumen von </w:t>
      </w:r>
      <w:r w:rsidR="009D16E3" w:rsidRPr="00695D90">
        <w:t>150</w:t>
      </w:r>
      <w:r w:rsidR="006101B8" w:rsidRPr="00695D90">
        <w:t xml:space="preserve"> m3</w:t>
      </w:r>
      <w:r w:rsidR="00BD6991" w:rsidRPr="00695D90">
        <w:t xml:space="preserve"> ordnungsgemäß</w:t>
      </w:r>
      <w:r w:rsidR="00BD6991" w:rsidRPr="00695D90">
        <w:rPr>
          <w:rFonts w:cs="Arial"/>
        </w:rPr>
        <w:t xml:space="preserve"> </w:t>
      </w:r>
      <w:r w:rsidR="00BD6991" w:rsidRPr="00695D90">
        <w:t>bereitzustellen</w:t>
      </w:r>
      <w:r w:rsidR="00BD6991" w:rsidRPr="00695D90">
        <w:rPr>
          <w:rFonts w:cs="Arial"/>
        </w:rPr>
        <w:t>.</w:t>
      </w:r>
    </w:p>
    <w:p w14:paraId="163AA5B8" w14:textId="0BBA0353" w:rsidR="0026150B" w:rsidRPr="00695D90" w:rsidRDefault="0026150B" w:rsidP="004B7CB4">
      <w:pPr>
        <w:spacing w:after="0" w:line="264" w:lineRule="auto"/>
        <w:jc w:val="both"/>
        <w:rPr>
          <w:rFonts w:cs="Arial"/>
        </w:rPr>
      </w:pPr>
      <w:r w:rsidRPr="00695D90">
        <w:rPr>
          <w:rFonts w:cs="Arial"/>
        </w:rPr>
        <w:t xml:space="preserve">Dazu sind die anfallenden Materialien bzw. Bauabfälle nach ihrer zu erwartenden Belastung sowie ihrer Herkunft (DB-Flächen, Neuflächen) zu trennen. Unter Umständen ist die Bildung mehrerer Haufwerke auch bei geringen Aushub- oder </w:t>
      </w:r>
      <w:proofErr w:type="spellStart"/>
      <w:r w:rsidRPr="00695D90">
        <w:rPr>
          <w:rFonts w:cs="Arial"/>
        </w:rPr>
        <w:t>Abbruchkubaturen</w:t>
      </w:r>
      <w:proofErr w:type="spellEnd"/>
      <w:r w:rsidRPr="00695D90">
        <w:rPr>
          <w:rFonts w:cs="Arial"/>
        </w:rPr>
        <w:t xml:space="preserve"> erforderlich. Die Wahl der </w:t>
      </w:r>
      <w:proofErr w:type="spellStart"/>
      <w:r w:rsidRPr="00695D90">
        <w:rPr>
          <w:rFonts w:cs="Arial"/>
        </w:rPr>
        <w:t>Haufwerksstandorte</w:t>
      </w:r>
      <w:proofErr w:type="spellEnd"/>
      <w:r w:rsidRPr="00695D90">
        <w:rPr>
          <w:rFonts w:cs="Arial"/>
        </w:rPr>
        <w:t xml:space="preserve"> und deren Flächenbedarf hat der AN in eigener Zuständigkeit gemäß seiner Baustellenlogistik </w:t>
      </w:r>
      <w:r w:rsidR="00305980" w:rsidRPr="00695D90">
        <w:rPr>
          <w:rFonts w:cs="Arial"/>
        </w:rPr>
        <w:t>nach zeitlichen- und mengenmäßigem Anfall</w:t>
      </w:r>
      <w:r w:rsidRPr="00695D90">
        <w:rPr>
          <w:rFonts w:cs="Arial"/>
        </w:rPr>
        <w:t xml:space="preserve"> zu ermitteln.</w:t>
      </w:r>
    </w:p>
    <w:p w14:paraId="62F44CAC" w14:textId="77777777" w:rsidR="0026150B" w:rsidRPr="00695D90" w:rsidRDefault="0026150B" w:rsidP="004B7CB4">
      <w:pPr>
        <w:spacing w:after="0" w:line="264" w:lineRule="auto"/>
        <w:jc w:val="both"/>
        <w:rPr>
          <w:rFonts w:cs="Arial"/>
        </w:rPr>
      </w:pPr>
      <w:r w:rsidRPr="00695D90">
        <w:rPr>
          <w:rFonts w:cs="Arial"/>
        </w:rPr>
        <w:t xml:space="preserve">Die Haufwerke sind durch den AN mit einem </w:t>
      </w:r>
      <w:r w:rsidRPr="00695D90">
        <w:t xml:space="preserve">wetterfesten Schild mit Angabe der </w:t>
      </w:r>
      <w:proofErr w:type="spellStart"/>
      <w:r w:rsidRPr="00695D90">
        <w:t>Haufwerksbezeichnung</w:t>
      </w:r>
      <w:proofErr w:type="spellEnd"/>
      <w:r w:rsidRPr="00695D90">
        <w:t xml:space="preserve"> und der Schadstoffklassifizierung, dauerhaft zu kennzeichnen.</w:t>
      </w:r>
    </w:p>
    <w:p w14:paraId="512E519A" w14:textId="77777777" w:rsidR="0026150B" w:rsidRPr="00695D90" w:rsidRDefault="0026150B" w:rsidP="004B7CB4">
      <w:pPr>
        <w:spacing w:after="0" w:line="264" w:lineRule="auto"/>
        <w:jc w:val="both"/>
        <w:rPr>
          <w:rFonts w:cs="Arial"/>
        </w:rPr>
      </w:pPr>
      <w:r w:rsidRPr="00695D90">
        <w:rPr>
          <w:rFonts w:cs="Arial"/>
        </w:rPr>
        <w:t>Der AN hat die in Haufwerken bereitgestellten Materialien unabhängig von ihrer Belastung so zu sichern, dass keine Beeinträchtigungen für die Schutzgüter, z.B. die belebte Umwelt sowie Boden und Grundwasser, zu besorgen sind.</w:t>
      </w:r>
    </w:p>
    <w:p w14:paraId="78FD6918" w14:textId="77777777" w:rsidR="0026150B" w:rsidRPr="00695D90" w:rsidRDefault="0026150B" w:rsidP="004B7CB4">
      <w:pPr>
        <w:spacing w:after="0" w:line="264" w:lineRule="auto"/>
        <w:jc w:val="both"/>
        <w:rPr>
          <w:rFonts w:cs="Arial"/>
        </w:rPr>
      </w:pPr>
      <w:r w:rsidRPr="00695D90">
        <w:rPr>
          <w:rFonts w:cs="Arial"/>
        </w:rPr>
        <w:t xml:space="preserve">Sofern Schadstoffgehalt oder Konsistenz der </w:t>
      </w:r>
      <w:proofErr w:type="spellStart"/>
      <w:r w:rsidRPr="00695D90">
        <w:rPr>
          <w:rFonts w:cs="Arial"/>
        </w:rPr>
        <w:t>aufgehaldeten</w:t>
      </w:r>
      <w:proofErr w:type="spellEnd"/>
      <w:r w:rsidRPr="00695D90">
        <w:rPr>
          <w:rFonts w:cs="Arial"/>
        </w:rPr>
        <w:t xml:space="preserve"> Abfälle eine Gefährdung für Schutzgüter, z.B. Boden und Gewässer, besorgen lassen, sind zur Vermeidung einer möglichen Schadstoffverfrachtung entsprechende Untergrund- und Oberflächenabdichtungen aus mind. 0,4 mm starker reißfester HDPE-Folie gemäß nachfolgender Darstellung erforderlich.</w:t>
      </w:r>
    </w:p>
    <w:p w14:paraId="5C0F2EAE" w14:textId="2CB5A9FE" w:rsidR="000A0CBA" w:rsidRPr="00695D90" w:rsidRDefault="0026150B" w:rsidP="008F1900">
      <w:pPr>
        <w:jc w:val="both"/>
      </w:pPr>
      <w:r w:rsidRPr="00695D90">
        <w:rPr>
          <w:rFonts w:cs="Arial"/>
        </w:rPr>
        <w:t>Als gefährlich eingestufte Abfälle sind grundsätzlich immer mit Folie abzudecken.</w:t>
      </w:r>
    </w:p>
    <w:p w14:paraId="5C0F2EB2" w14:textId="137DBD46" w:rsidR="00B43D37" w:rsidRPr="00695D90" w:rsidRDefault="00C22D25" w:rsidP="008F1900">
      <w:pPr>
        <w:jc w:val="both"/>
      </w:pPr>
      <w:r w:rsidRPr="00695D90">
        <w:rPr>
          <w:noProof/>
        </w:rPr>
        <mc:AlternateContent>
          <mc:Choice Requires="wps">
            <w:drawing>
              <wp:anchor distT="0" distB="0" distL="114300" distR="114300" simplePos="0" relativeHeight="251659264" behindDoc="0" locked="0" layoutInCell="1" allowOverlap="1" wp14:anchorId="59D2D509" wp14:editId="63F08070">
                <wp:simplePos x="0" y="0"/>
                <wp:positionH relativeFrom="column">
                  <wp:posOffset>2261870</wp:posOffset>
                </wp:positionH>
                <wp:positionV relativeFrom="paragraph">
                  <wp:posOffset>1149985</wp:posOffset>
                </wp:positionV>
                <wp:extent cx="1122680" cy="248285"/>
                <wp:effectExtent l="0" t="0" r="20320" b="18415"/>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248285"/>
                        </a:xfrm>
                        <a:prstGeom prst="rect">
                          <a:avLst/>
                        </a:prstGeom>
                        <a:solidFill>
                          <a:srgbClr val="FFFFFF"/>
                        </a:solidFill>
                        <a:ln w="9525">
                          <a:solidFill>
                            <a:srgbClr val="000000"/>
                          </a:solidFill>
                          <a:miter lim="800000"/>
                          <a:headEnd/>
                          <a:tailEnd/>
                        </a:ln>
                      </wps:spPr>
                      <wps:txbx>
                        <w:txbxContent>
                          <w:p w14:paraId="7AACC65E" w14:textId="77777777" w:rsidR="00296F47" w:rsidRPr="00617CC2" w:rsidRDefault="00296F47" w:rsidP="00C22D25">
                            <w:pPr>
                              <w:jc w:val="center"/>
                              <w:rPr>
                                <w:sz w:val="16"/>
                              </w:rPr>
                            </w:pPr>
                            <w:r w:rsidRPr="00617CC2">
                              <w:rPr>
                                <w:sz w:val="16"/>
                              </w:rPr>
                              <w:t>Haufwerk</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9D2D509" id="_x0000_t202" coordsize="21600,21600" o:spt="202" path="m,l,21600r21600,l21600,xe">
                <v:stroke joinstyle="miter"/>
                <v:path gradientshapeok="t" o:connecttype="rect"/>
              </v:shapetype>
              <v:shape id="Textfeld 3" o:spid="_x0000_s1026" type="#_x0000_t202" style="position:absolute;left:0;text-align:left;margin-left:178.1pt;margin-top:90.55pt;width:88.4pt;height:1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">
                <v:textbox>
                  <w:txbxContent>
                    <w:p w14:paraId="7AACC65E" w14:textId="77777777" w:rsidR="00296F47" w:rsidRPr="00617CC2" w:rsidRDefault="00296F47" w:rsidP="00C22D25">
                      <w:pPr>
                        <w:jc w:val="center"/>
                        <w:rPr>
                          <w:sz w:val="16"/>
                        </w:rPr>
                      </w:pPr>
                      <w:r w:rsidRPr="00617CC2">
                        <w:rPr>
                          <w:sz w:val="16"/>
                        </w:rPr>
                        <w:t>Haufwerk</w:t>
                      </w:r>
                    </w:p>
                  </w:txbxContent>
                </v:textbox>
              </v:shape>
            </w:pict>
          </mc:Fallback>
        </mc:AlternateContent>
      </w:r>
      <w:r w:rsidR="00BE36F0" w:rsidRPr="00695D90">
        <w:t xml:space="preserve">               </w:t>
      </w:r>
      <w:r w:rsidRPr="00695D90">
        <w:rPr>
          <w:rFonts w:cs="Arial"/>
          <w:noProof/>
        </w:rPr>
        <w:drawing>
          <wp:inline distT="0" distB="0" distL="0" distR="0" wp14:anchorId="260ED967" wp14:editId="22B70C93">
            <wp:extent cx="4739005" cy="2011680"/>
            <wp:effectExtent l="0" t="0" r="4445" b="762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39005" cy="2011680"/>
                    </a:xfrm>
                    <a:prstGeom prst="rect">
                      <a:avLst/>
                    </a:prstGeom>
                    <a:noFill/>
                    <a:ln>
                      <a:noFill/>
                    </a:ln>
                  </pic:spPr>
                </pic:pic>
              </a:graphicData>
            </a:graphic>
          </wp:inline>
        </w:drawing>
      </w:r>
    </w:p>
    <w:p w14:paraId="7C3A6EED" w14:textId="77777777" w:rsidR="00BE36F0" w:rsidRPr="00695D90" w:rsidRDefault="00BE36F0" w:rsidP="00BE36F0">
      <w:pPr>
        <w:jc w:val="center"/>
        <w:rPr>
          <w:rFonts w:cs="Arial"/>
          <w:u w:val="dotted"/>
        </w:rPr>
      </w:pPr>
      <w:r w:rsidRPr="00695D90">
        <w:rPr>
          <w:rFonts w:cs="Arial"/>
          <w:u w:val="dotted"/>
        </w:rPr>
        <w:t>Systemskizze Sicherung eines Haufwerkes</w:t>
      </w:r>
    </w:p>
    <w:p w14:paraId="6DC5B4F6" w14:textId="33D409B9" w:rsidR="00BE36F0" w:rsidRPr="00695D90" w:rsidRDefault="00BE36F0" w:rsidP="00BE36F0">
      <w:pPr>
        <w:jc w:val="both"/>
        <w:rPr>
          <w:rFonts w:cs="Arial"/>
        </w:rPr>
      </w:pPr>
    </w:p>
    <w:p w14:paraId="54BC2253" w14:textId="77777777" w:rsidR="00BE36F0" w:rsidRPr="00695D90" w:rsidRDefault="00BE36F0" w:rsidP="00BE36F0">
      <w:pPr>
        <w:jc w:val="both"/>
        <w:rPr>
          <w:rFonts w:cs="Arial"/>
        </w:rPr>
      </w:pPr>
      <w:r w:rsidRPr="00695D90">
        <w:rPr>
          <w:rFonts w:cs="Arial"/>
        </w:rPr>
        <w:t xml:space="preserve">Für alle Haufwerke hat der Auftragnehmer dem AG folgende Dokumente zu übergeben: </w:t>
      </w:r>
    </w:p>
    <w:p w14:paraId="507DA5CA" w14:textId="77777777" w:rsidR="00BE36F0" w:rsidRPr="00695D90" w:rsidRDefault="00BE36F0" w:rsidP="00504DA1">
      <w:pPr>
        <w:numPr>
          <w:ilvl w:val="0"/>
          <w:numId w:val="2"/>
        </w:numPr>
        <w:spacing w:after="0"/>
        <w:contextualSpacing/>
        <w:jc w:val="both"/>
        <w:rPr>
          <w:rFonts w:eastAsia="Times New Roman" w:cs="Arial"/>
          <w:lang w:eastAsia="de-DE"/>
        </w:rPr>
      </w:pPr>
      <w:r w:rsidRPr="00695D90">
        <w:rPr>
          <w:rFonts w:eastAsia="Times New Roman" w:cs="Arial"/>
          <w:lang w:eastAsia="de-DE"/>
        </w:rPr>
        <w:t xml:space="preserve">Aushubprotokoll mit Angaben zu Bezeichnung, Lage, Ortsbeschreibung (Damm, Strecke, Bauwerk usw.), Materialart sowie Art und geschätzter Anteil von Fremdstoffen (Schotter, Kies, Schlacke, Bauschutt, Wurzeln usw.), Auffälligkeiten (Färbung, Geruch usw.), </w:t>
      </w:r>
    </w:p>
    <w:p w14:paraId="7F4E15D7" w14:textId="77777777" w:rsidR="00BE36F0" w:rsidRPr="00695D90" w:rsidRDefault="00BE36F0" w:rsidP="00504DA1">
      <w:pPr>
        <w:numPr>
          <w:ilvl w:val="0"/>
          <w:numId w:val="2"/>
        </w:numPr>
        <w:spacing w:after="0"/>
        <w:contextualSpacing/>
        <w:jc w:val="both"/>
        <w:rPr>
          <w:rFonts w:eastAsia="Times New Roman" w:cs="Arial"/>
          <w:lang w:eastAsia="de-DE"/>
        </w:rPr>
      </w:pPr>
      <w:r w:rsidRPr="00695D90">
        <w:rPr>
          <w:rFonts w:eastAsia="Times New Roman" w:cs="Arial"/>
          <w:lang w:eastAsia="de-DE"/>
        </w:rPr>
        <w:t>Fotodokumentation,</w:t>
      </w:r>
    </w:p>
    <w:p w14:paraId="71A8C2AD" w14:textId="77777777" w:rsidR="00BE36F0" w:rsidRPr="00695D90" w:rsidRDefault="00BE36F0" w:rsidP="00504DA1">
      <w:pPr>
        <w:numPr>
          <w:ilvl w:val="0"/>
          <w:numId w:val="2"/>
        </w:numPr>
        <w:spacing w:after="0"/>
        <w:contextualSpacing/>
        <w:jc w:val="both"/>
        <w:rPr>
          <w:rFonts w:eastAsia="Times New Roman" w:cs="Arial"/>
          <w:lang w:eastAsia="de-DE"/>
        </w:rPr>
      </w:pPr>
      <w:r w:rsidRPr="00695D90">
        <w:rPr>
          <w:rFonts w:eastAsia="Times New Roman" w:cs="Arial"/>
          <w:lang w:eastAsia="de-DE"/>
        </w:rPr>
        <w:lastRenderedPageBreak/>
        <w:t>Lageplan der Haufwerke mit Angabe der Bezeichnung, Materialart und Menge,</w:t>
      </w:r>
    </w:p>
    <w:p w14:paraId="51B973DE" w14:textId="137219FF" w:rsidR="00BE36F0" w:rsidRPr="00695D90" w:rsidRDefault="00BE36F0" w:rsidP="00504DA1">
      <w:pPr>
        <w:numPr>
          <w:ilvl w:val="0"/>
          <w:numId w:val="2"/>
        </w:numPr>
        <w:spacing w:after="0"/>
        <w:contextualSpacing/>
        <w:jc w:val="both"/>
        <w:rPr>
          <w:rFonts w:eastAsia="Times New Roman" w:cs="Arial"/>
          <w:lang w:eastAsia="de-DE"/>
        </w:rPr>
      </w:pPr>
      <w:r w:rsidRPr="00695D90">
        <w:rPr>
          <w:rFonts w:eastAsia="Times New Roman" w:cs="Arial"/>
          <w:lang w:eastAsia="de-DE"/>
        </w:rPr>
        <w:t>Mengenermittlung (durch AN im Beisein der BÜW oder des Fachgutachters des ANs vorzunehmen)</w:t>
      </w:r>
      <w:r w:rsidR="00E84FD6" w:rsidRPr="00695D90">
        <w:rPr>
          <w:rFonts w:eastAsia="Times New Roman" w:cs="Arial"/>
          <w:lang w:eastAsia="de-DE"/>
        </w:rPr>
        <w:t>.</w:t>
      </w:r>
    </w:p>
    <w:p w14:paraId="1B5C1046" w14:textId="77777777" w:rsidR="00E84FD6" w:rsidRPr="00695D90" w:rsidRDefault="00E84FD6" w:rsidP="00E84FD6">
      <w:pPr>
        <w:spacing w:after="0"/>
        <w:ind w:left="720"/>
        <w:contextualSpacing/>
        <w:jc w:val="both"/>
        <w:rPr>
          <w:rFonts w:eastAsia="Times New Roman" w:cs="Arial"/>
          <w:lang w:eastAsia="de-DE"/>
        </w:rPr>
      </w:pPr>
    </w:p>
    <w:p w14:paraId="529EDEBE" w14:textId="77777777" w:rsidR="00BE36F0" w:rsidRPr="00695D90" w:rsidRDefault="00BE36F0" w:rsidP="007C6352">
      <w:pPr>
        <w:jc w:val="both"/>
        <w:rPr>
          <w:rFonts w:cs="Arial"/>
        </w:rPr>
      </w:pPr>
      <w:r w:rsidRPr="00695D90">
        <w:rPr>
          <w:rFonts w:cs="Arial"/>
        </w:rPr>
        <w:t>Die zuvor beschriebenen Leistungen sind bei der Kalkulation zu berücksichtigen und werden nicht gesondert vergütet.</w:t>
      </w:r>
    </w:p>
    <w:p w14:paraId="021A936F" w14:textId="06F5C19C" w:rsidR="00482DE4" w:rsidRDefault="00063045" w:rsidP="00B801E0">
      <w:pPr>
        <w:pStyle w:val="berschrift3"/>
      </w:pPr>
      <w:bookmarkStart w:id="151" w:name="_Toc207289130"/>
      <w:bookmarkStart w:id="152" w:name="_Hlk5952638"/>
      <w:r w:rsidRPr="00063045">
        <w:t>Betrieb von Baustelleneinrichtungs- sowie Bereitstellungs- / Behandlungsflächen für Abfälle gemäß 4. BImSchV sowie gemäß der Verordnung über Anlagen zum Umgang mit wassergefährdenden Stoffen (</w:t>
      </w:r>
      <w:proofErr w:type="spellStart"/>
      <w:r w:rsidRPr="00063045">
        <w:t>AwSV</w:t>
      </w:r>
      <w:proofErr w:type="spellEnd"/>
      <w:r w:rsidRPr="00063045">
        <w:t>)</w:t>
      </w:r>
      <w:bookmarkEnd w:id="151"/>
    </w:p>
    <w:bookmarkEnd w:id="152"/>
    <w:p w14:paraId="29AD9F37" w14:textId="19B5E391" w:rsidR="00063045" w:rsidRPr="00695D90" w:rsidRDefault="00063045" w:rsidP="00063045">
      <w:pPr>
        <w:jc w:val="both"/>
      </w:pPr>
      <w:r w:rsidRPr="00695D90">
        <w:t xml:space="preserve">Sofern der AN zusätzliche Flächen außerhalb der Baustelle bzw. außerhalb der vom AG planfestgestellten Flächen zur Bereitstellung oder Aufbereitung nutzen will, hat er selbständig die hierfür notwendigen privatrechtlichen und öffentlich - rechtlichen Genehmigungen (z. B. 4. BImSchV) einzuholen und diese dem AG vor der Nutzung nachweisfähig (z.B. Bescheid) vorzulegen. </w:t>
      </w:r>
    </w:p>
    <w:p w14:paraId="04C1D401" w14:textId="77777777" w:rsidR="00063045" w:rsidRPr="00695D90" w:rsidRDefault="00063045" w:rsidP="00063045">
      <w:pPr>
        <w:jc w:val="both"/>
      </w:pPr>
      <w:r w:rsidRPr="00695D90">
        <w:t xml:space="preserve">Der AN hat für diese Flächen sowie Zufahrten ein Beweissicherungsverfahren nach </w:t>
      </w:r>
      <w:proofErr w:type="spellStart"/>
      <w:r w:rsidRPr="00695D90">
        <w:t>BBodSchV</w:t>
      </w:r>
      <w:proofErr w:type="spellEnd"/>
      <w:r w:rsidRPr="00695D90">
        <w:t xml:space="preserve"> durchzuführen. Alle mit den vorgenannten Anforderungen verbundenen Leistungen sind in das Angebot einzurechnen. Eine gesonderte Vergütung erfolgt nicht.</w:t>
      </w:r>
    </w:p>
    <w:p w14:paraId="1AEEE7BB" w14:textId="77777777" w:rsidR="00063045" w:rsidRPr="00695D90" w:rsidRDefault="00063045" w:rsidP="00063045">
      <w:pPr>
        <w:jc w:val="both"/>
      </w:pPr>
      <w:r w:rsidRPr="00695D90">
        <w:t xml:space="preserve">Sofern der AN auf o.g. baustellenfernen, nicht planfestgestellten Flächen, Abfälle jeder Art bereitstellt oder behandelt oder auf baustellennahen Flächen länger als 1 Jahr zwischenlagert oder behandelt, hat er insbesondere gemäß 4. BImSchV hierfür vor Nutzungsbeginn eine Genehmigung der zuständigen </w:t>
      </w:r>
      <w:proofErr w:type="spellStart"/>
      <w:r w:rsidRPr="00695D90">
        <w:t>Immissionschutzbehörde</w:t>
      </w:r>
      <w:proofErr w:type="spellEnd"/>
      <w:r w:rsidRPr="00695D90">
        <w:t xml:space="preserve"> zu beantragen. </w:t>
      </w:r>
    </w:p>
    <w:p w14:paraId="5A3CC1B4" w14:textId="77777777" w:rsidR="00063045" w:rsidRPr="00695D90" w:rsidRDefault="00063045" w:rsidP="00063045">
      <w:pPr>
        <w:jc w:val="both"/>
      </w:pPr>
      <w:r w:rsidRPr="00695D90">
        <w:t>Bezüglich aller auf zivilrechtlicher Grundlage angemieteten Flächen außerhalb des Umgriffs des Planrechtsbeschlusses hat der AN den AG bei der ggf. ergänzend notwendigen Durchführung eines Planänderungsverfahrens beim Eisenbahnbundesamt durch Bereitstellen von entsprechenden Unterlagen zu unterstützen.</w:t>
      </w:r>
    </w:p>
    <w:p w14:paraId="38270A03" w14:textId="1C2A6C72" w:rsidR="00063045" w:rsidRPr="00695D90" w:rsidRDefault="00063045" w:rsidP="00063045">
      <w:pPr>
        <w:jc w:val="both"/>
      </w:pPr>
      <w:r w:rsidRPr="00695D90">
        <w:t xml:space="preserve">In Abstimmung mit dem AG sind die für die Bereitstellung von Abfällen und Lagerung von wassergefährdenden Stoffen vorgesehenen Baustelleneinrichtungs- und Bereitstellungsflächen, die keinen Bezug zu Baustelle haben, entsprechend den Anforderungen der </w:t>
      </w:r>
      <w:proofErr w:type="spellStart"/>
      <w:r w:rsidRPr="00695D90">
        <w:t>AwSV</w:t>
      </w:r>
      <w:proofErr w:type="spellEnd"/>
      <w:r w:rsidRPr="00695D90">
        <w:t xml:space="preserve"> zu betreiben.</w:t>
      </w:r>
    </w:p>
    <w:p w14:paraId="69F3B187" w14:textId="7B8E27AD" w:rsidR="000066B1" w:rsidRDefault="000066B1" w:rsidP="00B801E0">
      <w:pPr>
        <w:pStyle w:val="berschrift3"/>
      </w:pPr>
      <w:bookmarkStart w:id="153" w:name="_Toc207289131"/>
      <w:r w:rsidRPr="000066B1">
        <w:t>Deklarationsanalytik</w:t>
      </w:r>
      <w:r w:rsidR="004E58CC">
        <w:t>´</w:t>
      </w:r>
      <w:bookmarkEnd w:id="153"/>
    </w:p>
    <w:p w14:paraId="5B3E1F35" w14:textId="77777777" w:rsidR="00F067B9" w:rsidRPr="000066B1" w:rsidRDefault="00F067B9" w:rsidP="00F067B9">
      <w:pPr>
        <w:jc w:val="both"/>
      </w:pPr>
      <w:r w:rsidRPr="000066B1">
        <w:t>Alle im Bauvorhaben anfallenden Materialien einschließlich Altschotter sind durch den AN zum Zweck der Deklaration kontinuierlich baubegleitend chemisch zu untersuchen. Dabei sind behördliche Vorgaben z.B. im jeweiligen Bundesland gültige TR LAGA M 20 Boden / Bauschutt, die Herkunft des Materials sowie die Vorgaben des Entsorgers zu berücksichtigen.</w:t>
      </w:r>
    </w:p>
    <w:p w14:paraId="7F593CA7" w14:textId="77777777" w:rsidR="00F067B9" w:rsidRDefault="00F067B9" w:rsidP="00F067B9">
      <w:pPr>
        <w:jc w:val="both"/>
      </w:pPr>
      <w:r w:rsidRPr="000066B1">
        <w:t>Für Probenahme, Analytik und gutachterlichen Bericht hat der AN ein für diese Tätigkeiten nach DIN EN ISO / IEC 17025 akkreditiertes Institut zu binden, dass durch eine zugelassene Akkreditierungsstelle zertifiziert wurde.</w:t>
      </w:r>
    </w:p>
    <w:p w14:paraId="1D78D0B3" w14:textId="77777777" w:rsidR="00F067B9" w:rsidRPr="007D3D75" w:rsidRDefault="00F067B9" w:rsidP="00F067B9">
      <w:pPr>
        <w:jc w:val="both"/>
      </w:pPr>
      <w:r w:rsidRPr="00863DDC">
        <w:t>Die Probenahme hat gemeinsam vom AN und der Fachbauüberwachung Abfall zu erfolgen. Der AN gibt die jeweiligen Termine für die Probenahmen mit mind. 5 Arbeitstagen Vorlaufzeit beim AG und der Fachbauüberwachung Abfall bekannt.</w:t>
      </w:r>
    </w:p>
    <w:p w14:paraId="3EEB2A96" w14:textId="77777777" w:rsidR="00F067B9" w:rsidRPr="000066B1" w:rsidRDefault="00F067B9" w:rsidP="00F067B9">
      <w:pPr>
        <w:jc w:val="both"/>
      </w:pPr>
      <w:r w:rsidRPr="000066B1">
        <w:t>Dem AG ist zu jeder Analyse unaufgefordert einen gutachterlichen Untersuchungsbericht mit folgenden Bestandteilen zu übergeben:</w:t>
      </w:r>
    </w:p>
    <w:p w14:paraId="5ECD81E0" w14:textId="77777777" w:rsidR="00F067B9" w:rsidRPr="000066B1" w:rsidRDefault="00F067B9" w:rsidP="00F84928">
      <w:pPr>
        <w:numPr>
          <w:ilvl w:val="0"/>
          <w:numId w:val="30"/>
        </w:numPr>
        <w:jc w:val="both"/>
      </w:pPr>
      <w:r w:rsidRPr="000066B1">
        <w:t>abfalltechnische</w:t>
      </w:r>
      <w:r w:rsidRPr="000066B1">
        <w:rPr>
          <w:i/>
        </w:rPr>
        <w:t xml:space="preserve"> </w:t>
      </w:r>
      <w:r w:rsidRPr="000066B1">
        <w:t>Bewertung</w:t>
      </w:r>
      <w:r w:rsidRPr="000066B1">
        <w:rPr>
          <w:i/>
        </w:rPr>
        <w:t xml:space="preserve"> und</w:t>
      </w:r>
      <w:r w:rsidRPr="000066B1">
        <w:t xml:space="preserve"> abfallrechtliche Einstufung der Einzelwerte sowie der jeweiligen Gesamtprobe</w:t>
      </w:r>
    </w:p>
    <w:p w14:paraId="0CFC4FDC" w14:textId="77777777" w:rsidR="00F067B9" w:rsidRPr="000066B1" w:rsidRDefault="00F067B9" w:rsidP="00F84928">
      <w:pPr>
        <w:numPr>
          <w:ilvl w:val="0"/>
          <w:numId w:val="30"/>
        </w:numPr>
        <w:jc w:val="both"/>
      </w:pPr>
      <w:r w:rsidRPr="000066B1">
        <w:lastRenderedPageBreak/>
        <w:t xml:space="preserve">aussagefähiges </w:t>
      </w:r>
      <w:proofErr w:type="spellStart"/>
      <w:r w:rsidRPr="000066B1">
        <w:t>Probenahmeprotokoll</w:t>
      </w:r>
      <w:proofErr w:type="spellEnd"/>
      <w:r w:rsidRPr="000066B1">
        <w:t xml:space="preserve"> mit Angaben zur Lage, Bezeichnung und geschätzten Menge des jeweils beprobten Haufwerks.</w:t>
      </w:r>
    </w:p>
    <w:p w14:paraId="46906A76" w14:textId="77777777" w:rsidR="00F067B9" w:rsidRPr="000066B1" w:rsidRDefault="00F067B9" w:rsidP="00F067B9">
      <w:pPr>
        <w:jc w:val="both"/>
      </w:pPr>
      <w:r w:rsidRPr="000066B1">
        <w:t>Der AG behält sich vor, bei fehlender Akkreditierung eine Analytik durch ein akkreditiertes Labor abzufordern bzw. parallel ein weiteres Labor mit Kontrollanalysen zu beauftragen.</w:t>
      </w:r>
    </w:p>
    <w:p w14:paraId="2D510BE8" w14:textId="77777777" w:rsidR="00F067B9" w:rsidRPr="000066B1" w:rsidRDefault="00F067B9" w:rsidP="00F067B9">
      <w:pPr>
        <w:jc w:val="both"/>
      </w:pPr>
      <w:r w:rsidRPr="000066B1">
        <w:t xml:space="preserve">Eine Beprobung mineralischer Stoffe im eingebauten Zustand (in situ) und ein direkter Aushub und eine Abfuhr ist nur nach schriftlicher Zustimmung des AG zulässig. Der AN hat zuvor ein geeignetes </w:t>
      </w:r>
      <w:proofErr w:type="spellStart"/>
      <w:r w:rsidRPr="000066B1">
        <w:t>Beprobungskonzept</w:t>
      </w:r>
      <w:proofErr w:type="spellEnd"/>
      <w:r w:rsidRPr="000066B1">
        <w:t xml:space="preserve"> zur Prüfung und Freigabe durch den AG vorzulegen. Darin ist die Notwendigkeit der in situ-Beprobung zu begründen und es sind die virtuellen Haufwerke zu beschreiben (Herkunft, Art und Anzahl der Einzelentnahmen und Mischproben) und in geeigneter Form zu visualisieren. Der Ausbau der Materialien hat unter kontinuierlicher Begleitung durch die Fachbauüberwachung Abfall und den Abfallbeauftragten des AN zu erfolgen.</w:t>
      </w:r>
    </w:p>
    <w:p w14:paraId="1942915C" w14:textId="77777777" w:rsidR="00F067B9" w:rsidRPr="000066B1" w:rsidRDefault="00F067B9" w:rsidP="00F067B9">
      <w:pPr>
        <w:jc w:val="both"/>
      </w:pPr>
      <w:r w:rsidRPr="000066B1">
        <w:t xml:space="preserve">Für die chemische Untersuchung von Altschotter bzw. seiner Kornfraktionen sind zusätzlich die Altschotterrichtlinie RIL 880.4010 „Bautechnik; Verwertung von Altschotter“ </w:t>
      </w:r>
      <w:proofErr w:type="spellStart"/>
      <w:r w:rsidRPr="000066B1">
        <w:t>i.V.m</w:t>
      </w:r>
      <w:proofErr w:type="spellEnd"/>
      <w:r w:rsidRPr="000066B1">
        <w:t xml:space="preserve">. der </w:t>
      </w:r>
      <w:r w:rsidRPr="00F067B9">
        <w:t>Technischen Mitteilung der DB Netz (TM 2012-049)</w:t>
      </w:r>
      <w:r w:rsidRPr="000066B1">
        <w:t xml:space="preserve"> zu berücksichtigen (z.B. Siebschnitt bei 31,5 mm, Umrechnung der Ergebnisse der Feinfraktion auf die Gesamtfraktion). Der Untersuchungsumfang und die Bewertungsgrundlagen für Altschotter sind mit dem AG abzustimmen.</w:t>
      </w:r>
    </w:p>
    <w:p w14:paraId="780F650C" w14:textId="66C92C4E" w:rsidR="000F6438" w:rsidRDefault="000F6438" w:rsidP="00B801E0">
      <w:pPr>
        <w:pStyle w:val="berschrift3"/>
      </w:pPr>
      <w:bookmarkStart w:id="154" w:name="_Toc207289132"/>
      <w:r w:rsidRPr="000F6438">
        <w:t>Elektronische Nachweisführung ü</w:t>
      </w:r>
      <w:r>
        <w:t>ber die Entsorgung von Abfällen</w:t>
      </w:r>
      <w:bookmarkEnd w:id="154"/>
    </w:p>
    <w:p w14:paraId="02434EA9" w14:textId="77777777" w:rsidR="000F6438" w:rsidRPr="00695D90" w:rsidRDefault="000F6438" w:rsidP="00E84FD6">
      <w:pPr>
        <w:jc w:val="both"/>
      </w:pPr>
      <w:r w:rsidRPr="00695D90">
        <w:t xml:space="preserve">Das Nachweisverfahren besteht grundsätzlich aus der Vorabkontrolle der Zulässigkeit des Entsorgungsweges (Entsorgungsgenehmigung) und der </w:t>
      </w:r>
      <w:proofErr w:type="spellStart"/>
      <w:r w:rsidRPr="00695D90">
        <w:t>Verbleibskontrolle</w:t>
      </w:r>
      <w:proofErr w:type="spellEnd"/>
      <w:r w:rsidRPr="00695D90">
        <w:t xml:space="preserve"> über die ordnungsgemäß durchgeführte Entsorgung (</w:t>
      </w:r>
      <w:proofErr w:type="spellStart"/>
      <w:r w:rsidRPr="00695D90">
        <w:t>Verbleibsnachweis</w:t>
      </w:r>
      <w:proofErr w:type="spellEnd"/>
      <w:r w:rsidRPr="00695D90">
        <w:t xml:space="preserve">). </w:t>
      </w:r>
    </w:p>
    <w:p w14:paraId="6B2D578C" w14:textId="77777777" w:rsidR="000F6438" w:rsidRPr="00695D90" w:rsidRDefault="000F6438" w:rsidP="00E84FD6">
      <w:pPr>
        <w:jc w:val="both"/>
        <w:rPr>
          <w:rFonts w:cs="Arial"/>
        </w:rPr>
      </w:pPr>
      <w:r w:rsidRPr="00695D90">
        <w:t>Für</w:t>
      </w:r>
      <w:r w:rsidRPr="00695D90">
        <w:rPr>
          <w:rFonts w:cs="Arial"/>
        </w:rPr>
        <w:t xml:space="preserve"> alle im Bauvorhaben anfallenden gefährlichen und nicht gefährlichen Bau- und Abbruchabfälle ist eine Nachweisführung über die Entsorgung im elektronischen Abfallnachweisverfahren (</w:t>
      </w:r>
      <w:proofErr w:type="spellStart"/>
      <w:r w:rsidRPr="00695D90">
        <w:rPr>
          <w:rFonts w:cs="Arial"/>
        </w:rPr>
        <w:t>eANV</w:t>
      </w:r>
      <w:proofErr w:type="spellEnd"/>
      <w:r w:rsidRPr="00695D90">
        <w:rPr>
          <w:rFonts w:cs="Arial"/>
        </w:rPr>
        <w:t>) zu gewährleisten.</w:t>
      </w:r>
    </w:p>
    <w:p w14:paraId="458491DE" w14:textId="77777777" w:rsidR="000F6438" w:rsidRPr="00695D90" w:rsidRDefault="000F6438" w:rsidP="003B6643">
      <w:pPr>
        <w:jc w:val="both"/>
      </w:pPr>
      <w:r w:rsidRPr="00695D90">
        <w:t xml:space="preserve">Der AN, dessen Abfallverantwortlicher und die von ihm beauftragten Nachunternehmer sowie Abfallbeförderer und Entsorger haben aktiv an der Vorbereitung und Durchführung des Nachweisverfahrens im </w:t>
      </w:r>
      <w:proofErr w:type="spellStart"/>
      <w:r w:rsidRPr="00695D90">
        <w:t>eANV</w:t>
      </w:r>
      <w:proofErr w:type="spellEnd"/>
      <w:r w:rsidRPr="00695D90">
        <w:t xml:space="preserve"> mitzuwirken. </w:t>
      </w:r>
    </w:p>
    <w:p w14:paraId="77B37DDA" w14:textId="74ADF63A" w:rsidR="000F6438" w:rsidRPr="00695D90" w:rsidRDefault="000F6438" w:rsidP="00591DBB">
      <w:pPr>
        <w:spacing w:after="0"/>
        <w:jc w:val="both"/>
        <w:rPr>
          <w:rFonts w:eastAsia="Times New Roman" w:cs="Times New Roman"/>
          <w:lang w:eastAsia="de-DE"/>
        </w:rPr>
      </w:pPr>
      <w:r w:rsidRPr="00695D90">
        <w:rPr>
          <w:rFonts w:cs="Arial"/>
        </w:rPr>
        <w:t xml:space="preserve">Die projektspezifische Ausgestaltung und das Zusammenwirken zwischen AN und AG sind im Entsorgungskonzept des AN auf der Basis der </w:t>
      </w:r>
      <w:r w:rsidR="00F562DC" w:rsidRPr="00695D90">
        <w:rPr>
          <w:rFonts w:eastAsia="Times New Roman" w:cs="Times New Roman"/>
          <w:lang w:eastAsia="de-DE"/>
        </w:rPr>
        <w:t>M.01.02.15.03</w:t>
      </w:r>
      <w:r w:rsidR="00AF66A8" w:rsidRPr="00695D90">
        <w:rPr>
          <w:rFonts w:eastAsia="Times New Roman" w:cs="Times New Roman"/>
          <w:lang w:eastAsia="de-DE"/>
        </w:rPr>
        <w:t xml:space="preserve"> </w:t>
      </w:r>
      <w:r w:rsidR="00077399" w:rsidRPr="00695D90">
        <w:t>Anlage</w:t>
      </w:r>
      <w:r w:rsidR="00E939B5" w:rsidRPr="00695D90">
        <w:t>n</w:t>
      </w:r>
      <w:r w:rsidR="00077399" w:rsidRPr="00695D90">
        <w:t xml:space="preserve"> </w:t>
      </w:r>
      <w:r w:rsidR="00E939B5" w:rsidRPr="00695D90">
        <w:t>7</w:t>
      </w:r>
      <w:r w:rsidR="00077399" w:rsidRPr="00695D90">
        <w:t xml:space="preserve"> „Aufgabenverteilung Abfallmanagement“ und 12a „Leitfaden zur Realisierung des elektronischen Nachweisverfahrens (</w:t>
      </w:r>
      <w:proofErr w:type="spellStart"/>
      <w:r w:rsidR="00077399" w:rsidRPr="00695D90">
        <w:t>eANV</w:t>
      </w:r>
      <w:proofErr w:type="spellEnd"/>
      <w:r w:rsidR="00077399" w:rsidRPr="00695D90">
        <w:t>) für nicht gefährliche Abfälle im ZEDAL</w:t>
      </w:r>
      <w:proofErr w:type="gramStart"/>
      <w:r w:rsidR="00077399" w:rsidRPr="00695D90">
        <w:t>“</w:t>
      </w:r>
      <w:r w:rsidR="00077399" w:rsidRPr="00695D90">
        <w:rPr>
          <w:rFonts w:cs="Arial"/>
        </w:rPr>
        <w:t xml:space="preserve"> </w:t>
      </w:r>
      <w:r w:rsidRPr="00695D90">
        <w:rPr>
          <w:rFonts w:cs="Arial"/>
        </w:rPr>
        <w:t xml:space="preserve"> zu</w:t>
      </w:r>
      <w:proofErr w:type="gramEnd"/>
      <w:r w:rsidRPr="00695D90">
        <w:rPr>
          <w:rFonts w:cs="Arial"/>
        </w:rPr>
        <w:t xml:space="preserve"> beschreiben </w:t>
      </w:r>
      <w:r w:rsidRPr="00695D90">
        <w:t>und vom AG zu bestätigen.</w:t>
      </w:r>
    </w:p>
    <w:p w14:paraId="3BF01AFE" w14:textId="09356C4A" w:rsidR="000F6438" w:rsidRPr="00695D90" w:rsidRDefault="000F6438" w:rsidP="00591DBB">
      <w:pPr>
        <w:jc w:val="both"/>
      </w:pPr>
      <w:r w:rsidRPr="00695D90">
        <w:t>Der AN hat innerhalb von 14 Werktagen nach Vorliegen der Genehmigung des Entsorgungsweges (Entsorgungsnachweis EN/VN) mit der Entsorgung der bereitgestellten Abfälle zu beginnen.</w:t>
      </w:r>
    </w:p>
    <w:p w14:paraId="57F15979" w14:textId="5374B669" w:rsidR="003F4D0C" w:rsidRDefault="003F4D0C" w:rsidP="003F4D0C">
      <w:pPr>
        <w:pStyle w:val="berschrift4"/>
      </w:pPr>
      <w:bookmarkStart w:id="155" w:name="_Toc207289133"/>
      <w:bookmarkStart w:id="156" w:name="_Hlk5958834"/>
      <w:bookmarkStart w:id="157" w:name="_Hlk5953542"/>
      <w:r w:rsidRPr="00154CFF">
        <w:t>Technische Voraussetzungen</w:t>
      </w:r>
      <w:r>
        <w:t xml:space="preserve"> für das elektronische Abfall-Nachweis-Verfahren</w:t>
      </w:r>
      <w:bookmarkEnd w:id="155"/>
    </w:p>
    <w:p w14:paraId="4804C1B7" w14:textId="77777777" w:rsidR="00F26AE1" w:rsidRPr="00695D90" w:rsidRDefault="0045013C" w:rsidP="00F26AE1">
      <w:pPr>
        <w:spacing w:line="264" w:lineRule="auto"/>
        <w:jc w:val="both"/>
      </w:pPr>
      <w:bookmarkStart w:id="158" w:name="_Toc409006778"/>
      <w:r w:rsidRPr="00695D90">
        <w:t xml:space="preserve">Vom Auftragnehmer </w:t>
      </w:r>
      <w:r w:rsidR="003F4D0C" w:rsidRPr="00695D90">
        <w:t xml:space="preserve">sind folgende </w:t>
      </w:r>
      <w:proofErr w:type="spellStart"/>
      <w:r w:rsidR="003F4D0C" w:rsidRPr="00695D90">
        <w:t>eANV</w:t>
      </w:r>
      <w:proofErr w:type="spellEnd"/>
      <w:r w:rsidR="003F4D0C" w:rsidRPr="00695D90">
        <w:t xml:space="preserve"> - Zugänge und anwendungsbereite Geräteausstattungen für den Abfallbeauftragten / Bevollmächtigten des AN und die </w:t>
      </w:r>
      <w:bookmarkEnd w:id="156"/>
      <w:r w:rsidR="003F4D0C" w:rsidRPr="00695D90">
        <w:t>Beförderer auf der Baustelle zur Verfügung zu stellen. Die Ausstattung und die Zugänge sind im Entsorgungskonzept des AN zu dokumentieren:</w:t>
      </w:r>
      <w:bookmarkEnd w:id="157"/>
    </w:p>
    <w:p w14:paraId="0B4E2C09" w14:textId="07D9C26F" w:rsidR="003F4D0C" w:rsidRPr="00695D90" w:rsidRDefault="003F4D0C" w:rsidP="00F26AE1">
      <w:pPr>
        <w:spacing w:line="264" w:lineRule="auto"/>
        <w:jc w:val="both"/>
      </w:pPr>
      <w:r w:rsidRPr="00695D90">
        <w:t>Gebräuchliche Computerhardware inkl. DSL-Verbindung (Internet) oder gleichwertig</w:t>
      </w:r>
    </w:p>
    <w:p w14:paraId="6EDFE4F4" w14:textId="2B729B4C" w:rsidR="003F4D0C" w:rsidRPr="00F067B9" w:rsidRDefault="003F4D0C" w:rsidP="004E58CC">
      <w:pPr>
        <w:spacing w:line="264" w:lineRule="auto"/>
        <w:jc w:val="both"/>
      </w:pPr>
      <w:r w:rsidRPr="00695D90">
        <w:t>Abfallerfassungssoftware inklusive eigenständigem Zugang, kompatibel zur Zentralen Koordinierungsstelle der Länder (ZKS)</w:t>
      </w:r>
      <w:r w:rsidR="004E58CC" w:rsidRPr="00695D90">
        <w:t>.</w:t>
      </w:r>
    </w:p>
    <w:p w14:paraId="4BEECCC0" w14:textId="441390FC" w:rsidR="003F4D0C" w:rsidRPr="00695D90" w:rsidRDefault="003F4D0C" w:rsidP="009B4516">
      <w:pPr>
        <w:spacing w:line="264" w:lineRule="auto"/>
        <w:jc w:val="both"/>
        <w:rPr>
          <w:rFonts w:cs="Arial"/>
        </w:rPr>
      </w:pPr>
      <w:r w:rsidRPr="00F067B9">
        <w:t>Sofern die vom AN beauftragte Beförderer und / oder Entsorger (NAN) nicht am elektronischen Nachweisverfahren über ungefährliche Abfälle</w:t>
      </w:r>
      <w:r w:rsidRPr="00695D90">
        <w:rPr>
          <w:rFonts w:cs="Arial"/>
        </w:rPr>
        <w:t xml:space="preserve"> mitwirken, hat sich der AN als „Sonstiger Beteiligter“ </w:t>
      </w:r>
      <w:r w:rsidRPr="00695D90">
        <w:rPr>
          <w:rFonts w:cs="Arial"/>
        </w:rPr>
        <w:lastRenderedPageBreak/>
        <w:t xml:space="preserve">oder Bevollmächtigter einen eigenen Zugang zu einem geeigneten </w:t>
      </w:r>
      <w:proofErr w:type="spellStart"/>
      <w:r w:rsidRPr="00695D90">
        <w:rPr>
          <w:rFonts w:cs="Arial"/>
        </w:rPr>
        <w:t>eANV</w:t>
      </w:r>
      <w:proofErr w:type="spellEnd"/>
      <w:r w:rsidRPr="00695D90">
        <w:rPr>
          <w:rFonts w:cs="Arial"/>
        </w:rPr>
        <w:t>-System (Provider) in</w:t>
      </w:r>
      <w:r w:rsidR="00AC14CF" w:rsidRPr="00695D90">
        <w:rPr>
          <w:rFonts w:cs="Arial"/>
        </w:rPr>
        <w:t>k</w:t>
      </w:r>
      <w:r w:rsidRPr="00695D90">
        <w:rPr>
          <w:rFonts w:cs="Arial"/>
        </w:rPr>
        <w:t>l. ZKS-Postfach zu schaffen und zusätzlich folgendes zu gewährleisten:</w:t>
      </w:r>
    </w:p>
    <w:p w14:paraId="2331C58E" w14:textId="77777777" w:rsidR="003F4D0C" w:rsidRPr="00695D90" w:rsidRDefault="003F4D0C" w:rsidP="00F84928">
      <w:pPr>
        <w:numPr>
          <w:ilvl w:val="0"/>
          <w:numId w:val="9"/>
        </w:numPr>
        <w:spacing w:before="100" w:beforeAutospacing="1" w:after="100" w:afterAutospacing="1" w:line="264" w:lineRule="auto"/>
        <w:ind w:left="714" w:hanging="357"/>
        <w:contextualSpacing/>
        <w:jc w:val="both"/>
      </w:pPr>
      <w:r w:rsidRPr="00695D90">
        <w:t>Ausstattung und Schulung der örtlichen Mitarbeiter des AN mit persönlichen Signaturkarten nach digitalem Signaturgesetz</w:t>
      </w:r>
    </w:p>
    <w:p w14:paraId="4774B054" w14:textId="77777777" w:rsidR="003F4D0C" w:rsidRPr="00695D90" w:rsidRDefault="003F4D0C" w:rsidP="00F84928">
      <w:pPr>
        <w:numPr>
          <w:ilvl w:val="0"/>
          <w:numId w:val="9"/>
        </w:numPr>
        <w:spacing w:before="100" w:beforeAutospacing="1" w:after="100" w:afterAutospacing="1" w:line="264" w:lineRule="auto"/>
        <w:ind w:left="714" w:hanging="357"/>
        <w:contextualSpacing/>
        <w:jc w:val="both"/>
      </w:pPr>
      <w:r w:rsidRPr="00695D90">
        <w:t>Nachweis der abfallrechtlichen Qualifikation der signaturberechtigten Mitarbeiter</w:t>
      </w:r>
    </w:p>
    <w:p w14:paraId="48EC510A" w14:textId="4A23C77E" w:rsidR="006A27EA" w:rsidRPr="00695D90" w:rsidRDefault="003F4D0C" w:rsidP="00F84928">
      <w:pPr>
        <w:numPr>
          <w:ilvl w:val="0"/>
          <w:numId w:val="9"/>
        </w:numPr>
        <w:spacing w:line="264" w:lineRule="auto"/>
        <w:ind w:left="714" w:hanging="357"/>
        <w:contextualSpacing/>
        <w:jc w:val="both"/>
      </w:pPr>
      <w:r w:rsidRPr="00695D90">
        <w:t xml:space="preserve">Erfassung der Entsorgungsvorgänge im </w:t>
      </w:r>
      <w:proofErr w:type="spellStart"/>
      <w:r w:rsidRPr="00695D90">
        <w:t>eANV</w:t>
      </w:r>
      <w:proofErr w:type="spellEnd"/>
      <w:r w:rsidRPr="00695D90">
        <w:t xml:space="preserve"> in der Rolle der nicht mitwirkenden Beförderer / Entsorger gemäß </w:t>
      </w:r>
      <w:r w:rsidR="003472A5" w:rsidRPr="00695D90">
        <w:t>Anlage 12a „Leitfaden zur Realisierung des elektronischen Nachweisverfahrens (</w:t>
      </w:r>
      <w:proofErr w:type="spellStart"/>
      <w:r w:rsidR="003472A5" w:rsidRPr="00695D90">
        <w:t>eANV</w:t>
      </w:r>
      <w:proofErr w:type="spellEnd"/>
      <w:r w:rsidR="003472A5" w:rsidRPr="00695D90">
        <w:t>) für nicht gefährliche Abfälle im ZEDAL“ zum M.01.02.15.03.</w:t>
      </w:r>
    </w:p>
    <w:p w14:paraId="6CEC465A" w14:textId="3DCE8E9A" w:rsidR="003F4D0C" w:rsidRPr="00695D90" w:rsidRDefault="0024443A" w:rsidP="00A06F93">
      <w:pPr>
        <w:spacing w:line="264" w:lineRule="auto"/>
        <w:jc w:val="both"/>
        <w:rPr>
          <w:rFonts w:cs="Arial"/>
        </w:rPr>
      </w:pPr>
      <w:bookmarkStart w:id="159" w:name="_Hlk6316584"/>
      <w:r w:rsidRPr="00695D90">
        <w:rPr>
          <w:rFonts w:cs="Arial"/>
        </w:rPr>
        <w:t xml:space="preserve">Die DB Netz AG verwendet als </w:t>
      </w:r>
      <w:proofErr w:type="spellStart"/>
      <w:r w:rsidRPr="00695D90">
        <w:rPr>
          <w:rFonts w:cs="Arial"/>
        </w:rPr>
        <w:t>eANV</w:t>
      </w:r>
      <w:proofErr w:type="spellEnd"/>
      <w:r w:rsidRPr="00695D90">
        <w:rPr>
          <w:rFonts w:cs="Arial"/>
        </w:rPr>
        <w:t xml:space="preserve">-System das Programm „ZEDAL“ der „Abfallmanagement </w:t>
      </w:r>
      <w:proofErr w:type="spellStart"/>
      <w:r w:rsidRPr="00695D90">
        <w:rPr>
          <w:rFonts w:cs="Arial"/>
        </w:rPr>
        <w:t>Datenverarbeitungs</w:t>
      </w:r>
      <w:proofErr w:type="spellEnd"/>
      <w:r w:rsidRPr="00695D90">
        <w:rPr>
          <w:rFonts w:cs="Arial"/>
        </w:rPr>
        <w:t xml:space="preserve"> AG“ Recklinghausen. Zur Vereinfachung der Arbeitsabläufe wird dem AN empfohlen, sich für einen Zugang zur ZEDAL - Portallösung anzumelden.</w:t>
      </w:r>
    </w:p>
    <w:p w14:paraId="325197DE" w14:textId="77777777" w:rsidR="0024443A" w:rsidRDefault="0024443A" w:rsidP="0024443A">
      <w:pPr>
        <w:pStyle w:val="berschrift4"/>
      </w:pPr>
      <w:bookmarkStart w:id="160" w:name="_Toc49255289"/>
      <w:bookmarkStart w:id="161" w:name="_Toc207289134"/>
      <w:bookmarkEnd w:id="159"/>
      <w:r w:rsidRPr="00993E67">
        <w:t xml:space="preserve">Vorab- und </w:t>
      </w:r>
      <w:proofErr w:type="spellStart"/>
      <w:r w:rsidRPr="00993E67">
        <w:t>Verbleibskontrolle</w:t>
      </w:r>
      <w:proofErr w:type="spellEnd"/>
      <w:r w:rsidRPr="00993E67">
        <w:t xml:space="preserve"> für gefährliche Abfälle</w:t>
      </w:r>
      <w:bookmarkEnd w:id="160"/>
      <w:bookmarkEnd w:id="161"/>
    </w:p>
    <w:p w14:paraId="384029BB" w14:textId="77777777" w:rsidR="003B58F4" w:rsidRPr="00695D90" w:rsidRDefault="003B58F4" w:rsidP="003B58F4">
      <w:pPr>
        <w:spacing w:after="200" w:line="276" w:lineRule="auto"/>
        <w:jc w:val="both"/>
        <w:rPr>
          <w:b/>
        </w:rPr>
      </w:pPr>
      <w:r w:rsidRPr="00695D90">
        <w:rPr>
          <w:b/>
        </w:rPr>
        <w:t>Vorabkontrolle</w:t>
      </w:r>
    </w:p>
    <w:p w14:paraId="108DB8A3" w14:textId="77777777" w:rsidR="003B58F4" w:rsidRPr="00695D90" w:rsidRDefault="003B58F4" w:rsidP="00E54F26">
      <w:pPr>
        <w:jc w:val="both"/>
        <w:rPr>
          <w:rFonts w:cs="Arial"/>
        </w:rPr>
      </w:pPr>
      <w:r w:rsidRPr="00695D90">
        <w:rPr>
          <w:rFonts w:cs="Arial"/>
        </w:rPr>
        <w:t xml:space="preserve">Das Nachweisverfahren für gefährliche Abfälle </w:t>
      </w:r>
      <w:r w:rsidRPr="00695D90">
        <w:rPr>
          <w:rFonts w:cs="DB Office"/>
          <w:color w:val="000000"/>
        </w:rPr>
        <w:t xml:space="preserve">beinhaltet grundsätzlich eine Beteiligung der zuständigen Abfallbehörde im Wege der behördlichen Bestätigung bzw. Kenntnisnahme des </w:t>
      </w:r>
      <w:r w:rsidRPr="00695D90">
        <w:rPr>
          <w:rFonts w:cs="Arial"/>
        </w:rPr>
        <w:t xml:space="preserve">Entsorgungsnachweises. </w:t>
      </w:r>
    </w:p>
    <w:p w14:paraId="27F1068E" w14:textId="77777777" w:rsidR="003B58F4" w:rsidRPr="00695D90" w:rsidRDefault="003B58F4" w:rsidP="00E54F26">
      <w:pPr>
        <w:jc w:val="both"/>
      </w:pPr>
      <w:r w:rsidRPr="00695D90">
        <w:rPr>
          <w:rFonts w:cs="Arial"/>
        </w:rPr>
        <w:t>De</w:t>
      </w:r>
      <w:r w:rsidRPr="00695D90">
        <w:t xml:space="preserve">r EN für gefährliche Abfälle besteht im </w:t>
      </w:r>
      <w:proofErr w:type="spellStart"/>
      <w:r w:rsidRPr="00695D90">
        <w:t>eANV</w:t>
      </w:r>
      <w:proofErr w:type="spellEnd"/>
      <w:r w:rsidRPr="00695D90">
        <w:t xml:space="preserve"> </w:t>
      </w:r>
      <w:proofErr w:type="gramStart"/>
      <w:r w:rsidRPr="00695D90">
        <w:t>aus folgenden</w:t>
      </w:r>
      <w:proofErr w:type="gramEnd"/>
      <w:r w:rsidRPr="00695D90">
        <w:t xml:space="preserve"> Dokumenten:</w:t>
      </w:r>
    </w:p>
    <w:p w14:paraId="6495380C" w14:textId="77777777" w:rsidR="003B58F4" w:rsidRPr="00695D90" w:rsidRDefault="003B58F4" w:rsidP="00F84928">
      <w:pPr>
        <w:numPr>
          <w:ilvl w:val="0"/>
          <w:numId w:val="10"/>
        </w:numPr>
        <w:spacing w:after="0" w:line="276" w:lineRule="auto"/>
        <w:contextualSpacing/>
        <w:jc w:val="both"/>
      </w:pPr>
      <w:r w:rsidRPr="00695D90">
        <w:t>Deckblatt des Entsorgungsnachweises (DEN)</w:t>
      </w:r>
    </w:p>
    <w:p w14:paraId="4B94029E" w14:textId="77777777" w:rsidR="003B58F4" w:rsidRPr="00695D90" w:rsidRDefault="003B58F4" w:rsidP="00F84928">
      <w:pPr>
        <w:numPr>
          <w:ilvl w:val="0"/>
          <w:numId w:val="10"/>
        </w:numPr>
        <w:spacing w:after="0" w:line="276" w:lineRule="auto"/>
        <w:contextualSpacing/>
        <w:jc w:val="both"/>
      </w:pPr>
      <w:r w:rsidRPr="00695D90">
        <w:t>Verantwortliche Erklärung des Abfallerzeugers (VE)</w:t>
      </w:r>
    </w:p>
    <w:p w14:paraId="08355493" w14:textId="77777777" w:rsidR="003B58F4" w:rsidRPr="00695D90" w:rsidRDefault="003B58F4" w:rsidP="00F84928">
      <w:pPr>
        <w:numPr>
          <w:ilvl w:val="0"/>
          <w:numId w:val="10"/>
        </w:numPr>
        <w:spacing w:after="0" w:line="276" w:lineRule="auto"/>
        <w:contextualSpacing/>
        <w:jc w:val="both"/>
      </w:pPr>
      <w:r w:rsidRPr="00695D90">
        <w:t>Untersuchungsbericht / Deklarationsanalyse (DA) in Dateiform</w:t>
      </w:r>
    </w:p>
    <w:p w14:paraId="00FA3178" w14:textId="77777777" w:rsidR="003B58F4" w:rsidRPr="00695D90" w:rsidRDefault="003B58F4" w:rsidP="00F84928">
      <w:pPr>
        <w:numPr>
          <w:ilvl w:val="0"/>
          <w:numId w:val="10"/>
        </w:numPr>
        <w:spacing w:after="0" w:line="276" w:lineRule="auto"/>
        <w:contextualSpacing/>
        <w:jc w:val="both"/>
      </w:pPr>
      <w:r w:rsidRPr="00695D90">
        <w:t>ggf. Ergänzendes Formblatt für die Beauftragung / Bevollmächtigung / Andienung (EGF)</w:t>
      </w:r>
    </w:p>
    <w:p w14:paraId="19488690" w14:textId="77777777" w:rsidR="003B58F4" w:rsidRPr="00695D90" w:rsidRDefault="003B58F4" w:rsidP="00F84928">
      <w:pPr>
        <w:numPr>
          <w:ilvl w:val="0"/>
          <w:numId w:val="10"/>
        </w:numPr>
        <w:spacing w:after="0" w:line="276" w:lineRule="auto"/>
        <w:contextualSpacing/>
        <w:jc w:val="both"/>
      </w:pPr>
      <w:r w:rsidRPr="00695D90">
        <w:t>Annahmeerklärung des Entsorgers (AE) und</w:t>
      </w:r>
    </w:p>
    <w:p w14:paraId="6D473533" w14:textId="10C8D474" w:rsidR="003B58F4" w:rsidRPr="00695D90" w:rsidRDefault="003B58F4" w:rsidP="00F84928">
      <w:pPr>
        <w:numPr>
          <w:ilvl w:val="0"/>
          <w:numId w:val="10"/>
        </w:numPr>
        <w:spacing w:after="0" w:line="276" w:lineRule="auto"/>
        <w:contextualSpacing/>
        <w:jc w:val="both"/>
      </w:pPr>
      <w:r w:rsidRPr="00695D90">
        <w:t xml:space="preserve">behördliche Bestätigung (Genehmigung) der für die Entsorgungsanlage </w:t>
      </w:r>
      <w:r w:rsidR="00F00D13" w:rsidRPr="00695D90">
        <w:t>zuständigen Abfallbehörde (BB).</w:t>
      </w:r>
    </w:p>
    <w:p w14:paraId="038B1114" w14:textId="77777777" w:rsidR="00F00D13" w:rsidRPr="00695D90" w:rsidRDefault="00F00D13" w:rsidP="00F00D13">
      <w:pPr>
        <w:spacing w:after="0" w:line="276" w:lineRule="auto"/>
        <w:ind w:left="720"/>
        <w:contextualSpacing/>
        <w:jc w:val="both"/>
      </w:pPr>
    </w:p>
    <w:p w14:paraId="5FD0D07C" w14:textId="77777777" w:rsidR="003B58F4" w:rsidRPr="00695D90" w:rsidRDefault="003B58F4" w:rsidP="003B58F4">
      <w:pPr>
        <w:spacing w:after="200" w:line="276" w:lineRule="auto"/>
        <w:jc w:val="both"/>
      </w:pPr>
      <w:r w:rsidRPr="00695D90">
        <w:t xml:space="preserve">Der AN hat dem AG mindestens 4 Wochen vor dem geplanten Entsorgungstermin mitzuteilen, dass ein Entsorgungsnachweis für die Entsorgung gefährlicher Abfälle oder von POP-Abfällen benötigt wird und dazu folgende Dokumente vorzulegen bzw. im </w:t>
      </w:r>
      <w:proofErr w:type="spellStart"/>
      <w:r w:rsidRPr="00695D90">
        <w:t>eANV</w:t>
      </w:r>
      <w:proofErr w:type="spellEnd"/>
      <w:r w:rsidRPr="00695D90">
        <w:t xml:space="preserve"> einzustellen:</w:t>
      </w:r>
    </w:p>
    <w:p w14:paraId="68DB1D4E" w14:textId="77777777" w:rsidR="003B58F4" w:rsidRPr="00695D90" w:rsidRDefault="003B58F4" w:rsidP="00F84928">
      <w:pPr>
        <w:numPr>
          <w:ilvl w:val="0"/>
          <w:numId w:val="11"/>
        </w:numPr>
        <w:spacing w:after="100" w:afterAutospacing="1" w:line="264" w:lineRule="auto"/>
        <w:ind w:left="714" w:hanging="357"/>
        <w:jc w:val="both"/>
      </w:pPr>
      <w:r w:rsidRPr="00695D90">
        <w:t xml:space="preserve">die Deklarationsanalysen mit gutachterlichem Bericht und </w:t>
      </w:r>
      <w:proofErr w:type="spellStart"/>
      <w:r w:rsidRPr="00695D90">
        <w:t>Probenahmeprotokoll</w:t>
      </w:r>
      <w:proofErr w:type="spellEnd"/>
    </w:p>
    <w:p w14:paraId="390027A2" w14:textId="77777777" w:rsidR="003B58F4" w:rsidRPr="00695D90" w:rsidRDefault="003B58F4" w:rsidP="00F84928">
      <w:pPr>
        <w:numPr>
          <w:ilvl w:val="0"/>
          <w:numId w:val="11"/>
        </w:numPr>
        <w:spacing w:before="100" w:beforeAutospacing="1" w:after="100" w:afterAutospacing="1" w:line="264" w:lineRule="auto"/>
        <w:ind w:left="714" w:hanging="357"/>
      </w:pPr>
      <w:r w:rsidRPr="00695D90">
        <w:t xml:space="preserve">die Anlagengenehmigungen, z.B. Entsorgungsfachbetriebszertifikat oder </w:t>
      </w:r>
      <w:proofErr w:type="spellStart"/>
      <w:r w:rsidRPr="00695D90">
        <w:t>BImSch</w:t>
      </w:r>
      <w:proofErr w:type="spellEnd"/>
      <w:r w:rsidRPr="00695D90">
        <w:t xml:space="preserve">-Genehmigung der vorgesehenen Entsorgungsanlagen, </w:t>
      </w:r>
    </w:p>
    <w:p w14:paraId="55FD33B6" w14:textId="77777777" w:rsidR="003B58F4" w:rsidRPr="00695D90" w:rsidRDefault="003B58F4" w:rsidP="00F84928">
      <w:pPr>
        <w:numPr>
          <w:ilvl w:val="0"/>
          <w:numId w:val="11"/>
        </w:numPr>
        <w:spacing w:before="100" w:beforeAutospacing="1" w:after="100" w:afterAutospacing="1" w:line="264" w:lineRule="auto"/>
        <w:ind w:left="714" w:hanging="357"/>
        <w:jc w:val="both"/>
      </w:pPr>
      <w:r w:rsidRPr="00695D90">
        <w:t xml:space="preserve">das </w:t>
      </w:r>
      <w:proofErr w:type="spellStart"/>
      <w:r w:rsidRPr="00695D90">
        <w:t>EfB</w:t>
      </w:r>
      <w:proofErr w:type="spellEnd"/>
      <w:r w:rsidRPr="00695D90">
        <w:t xml:space="preserve">-Zertifikat bzw. die Beförderungserlaubnis des Beförderers nach § 54 KrWG für die Beförderung von gefährlichem Abfall </w:t>
      </w:r>
    </w:p>
    <w:p w14:paraId="6DB5C05B" w14:textId="77777777" w:rsidR="003B58F4" w:rsidRPr="00695D90" w:rsidRDefault="003B58F4" w:rsidP="00ED7FC5">
      <w:pPr>
        <w:spacing w:line="264" w:lineRule="auto"/>
        <w:jc w:val="both"/>
      </w:pPr>
      <w:r w:rsidRPr="00695D90">
        <w:t xml:space="preserve">Durch den AG wird anschließend der elektronische Entsorgungsnachweis im </w:t>
      </w:r>
      <w:proofErr w:type="spellStart"/>
      <w:r w:rsidRPr="00695D90">
        <w:t>eANV</w:t>
      </w:r>
      <w:proofErr w:type="spellEnd"/>
      <w:r w:rsidRPr="00695D90">
        <w:t xml:space="preserve"> erstellt. Der AG beauftragt den AN durch Ausfüllen des sog. Ergänzenden Formblatts (EGF) mit der Übernahme der Gebühren für das Genehmigungs- / Andienungsverfahren, sofern keine Beistellung von Entsorgungsleistungen seitens des AG erfolgt. Dazu hat der AN das EGF vor dem AG elektronisch zu signieren.</w:t>
      </w:r>
    </w:p>
    <w:p w14:paraId="192EEB41" w14:textId="70A14AD5" w:rsidR="00993E67" w:rsidRPr="00695D90" w:rsidRDefault="003B58F4" w:rsidP="00ED7FC5">
      <w:pPr>
        <w:spacing w:line="264" w:lineRule="auto"/>
        <w:jc w:val="both"/>
        <w:rPr>
          <w:rFonts w:cs="Arial"/>
          <w:color w:val="E36C0A" w:themeColor="accent6" w:themeShade="BF"/>
        </w:rPr>
      </w:pPr>
      <w:r w:rsidRPr="00695D90">
        <w:t xml:space="preserve">Nach Vorliegen aller Dokumente signiert der AG die Verantwortliche Erklärung (VE) und übermittelt diese elektronisch an den vom AN benannten Entsorger. Dieser füllt die Annahmeerklärung (AE) aus </w:t>
      </w:r>
      <w:r w:rsidRPr="00695D90">
        <w:lastRenderedPageBreak/>
        <w:t>und signiert diese, anschließend erfolgt die elektronische Übermittlung an die Behörde zur Genehmigung (Grundverfahren) bzw. zur Kenntnis (privilegiertes Verfahren).</w:t>
      </w:r>
    </w:p>
    <w:p w14:paraId="49C5F9AE" w14:textId="77777777" w:rsidR="008B1FE2" w:rsidRPr="00695D90" w:rsidRDefault="008B1FE2" w:rsidP="00ED7FC5">
      <w:pPr>
        <w:jc w:val="both"/>
      </w:pPr>
      <w:r w:rsidRPr="00695D90">
        <w:t xml:space="preserve">Die Nutzung von Sammelentsorgungsnachweisen für </w:t>
      </w:r>
      <w:r w:rsidRPr="00695D90">
        <w:rPr>
          <w:u w:val="single"/>
        </w:rPr>
        <w:t xml:space="preserve">gefährliche Abfälle </w:t>
      </w:r>
      <w:r w:rsidRPr="00695D90">
        <w:t>und für POP-Abfälle durch den AN ist nur nach schriftlicher Zustimmung des zuständigen Beauftragten für Umweltschutz des Vorhabens zulässig.</w:t>
      </w:r>
    </w:p>
    <w:p w14:paraId="1944F9D0" w14:textId="77777777" w:rsidR="008B1FE2" w:rsidRPr="00695D90" w:rsidRDefault="008B1FE2" w:rsidP="008B1FE2">
      <w:pPr>
        <w:jc w:val="both"/>
        <w:rPr>
          <w:b/>
        </w:rPr>
      </w:pPr>
      <w:proofErr w:type="spellStart"/>
      <w:r w:rsidRPr="00695D90">
        <w:rPr>
          <w:b/>
        </w:rPr>
        <w:t>Verbleibskontrolle</w:t>
      </w:r>
      <w:proofErr w:type="spellEnd"/>
      <w:r w:rsidRPr="00695D90">
        <w:rPr>
          <w:b/>
        </w:rPr>
        <w:t xml:space="preserve"> </w:t>
      </w:r>
    </w:p>
    <w:p w14:paraId="06307144" w14:textId="77777777" w:rsidR="008B1FE2" w:rsidRPr="00695D90" w:rsidRDefault="008B1FE2" w:rsidP="00ED7FC5">
      <w:pPr>
        <w:jc w:val="both"/>
      </w:pPr>
      <w:r w:rsidRPr="00695D90">
        <w:t>Der AN hat beim verantwortlichen Bauüberwacher rechtzeitig seinen Bedarf an Transportdokumenten (BS, ÜS) anzumelden und die behördliche Nummer des Beförderers mitzuteilen (Voraussetzung für die elektronische Dokumentenübermittlung).</w:t>
      </w:r>
    </w:p>
    <w:p w14:paraId="0B75E2DF" w14:textId="77777777" w:rsidR="008B1FE2" w:rsidRPr="00695D90" w:rsidRDefault="008B1FE2" w:rsidP="00ED7FC5">
      <w:pPr>
        <w:jc w:val="both"/>
      </w:pPr>
      <w:r w:rsidRPr="00695D90">
        <w:t>Anschließend erstellt die zuständige BÜW in Abstimmung mit dem AG das elektronische Mustertransportdokument und generiert daraus die benötigte Anzahl von elektronischen Begleitscheinen und signiert diese.</w:t>
      </w:r>
    </w:p>
    <w:p w14:paraId="448D3C16" w14:textId="77777777" w:rsidR="008B1FE2" w:rsidRPr="00695D90" w:rsidRDefault="008B1FE2" w:rsidP="00ED7FC5">
      <w:pPr>
        <w:jc w:val="both"/>
      </w:pPr>
      <w:r w:rsidRPr="00695D90">
        <w:t>Die im Auftrag des AN tätigen Abfallbeförderer haben die Transportdokumente bei Abfallübernahme auf der Baustelle elektronisch zu signieren.</w:t>
      </w:r>
    </w:p>
    <w:p w14:paraId="7946DEDF" w14:textId="3948CF0C" w:rsidR="008B1FE2" w:rsidRPr="00695D90" w:rsidRDefault="008B1FE2" w:rsidP="008B1FE2">
      <w:pPr>
        <w:jc w:val="both"/>
        <w:rPr>
          <w:color w:val="E36C0A" w:themeColor="accent6" w:themeShade="BF"/>
        </w:rPr>
      </w:pPr>
      <w:r w:rsidRPr="00695D90">
        <w:t xml:space="preserve">Sofern die Signatur der Beförderer abweichend davon erst unmittelbar vor Abfallübergabe beim Entsorger erfolgen soll, ist hierzu mit dem AG eine gesonderte schriftliche Vereinbarung nach § 19(2) NachwV zu treffen </w:t>
      </w:r>
      <w:r w:rsidR="00C02CC1" w:rsidRPr="00695D90">
        <w:t>M.01.02.15.03 Anlage 13 „Vereinbarung über die verspätete Signatur des Abfallbeförderers“.</w:t>
      </w:r>
    </w:p>
    <w:p w14:paraId="10E12AF4" w14:textId="76BFCDD1" w:rsidR="005A0682" w:rsidRDefault="00E36CFC" w:rsidP="00E36CFC">
      <w:pPr>
        <w:pStyle w:val="berschrift4"/>
      </w:pPr>
      <w:bookmarkStart w:id="162" w:name="_Toc207289135"/>
      <w:r w:rsidRPr="00E36CFC">
        <w:t xml:space="preserve">Vorab- und </w:t>
      </w:r>
      <w:proofErr w:type="spellStart"/>
      <w:r w:rsidRPr="00E36CFC">
        <w:t>Verbleibskontrolle</w:t>
      </w:r>
      <w:proofErr w:type="spellEnd"/>
      <w:r w:rsidRPr="00E36CFC">
        <w:t xml:space="preserve"> für </w:t>
      </w:r>
      <w:r w:rsidR="007D341B">
        <w:t xml:space="preserve">nicht gefährliche </w:t>
      </w:r>
      <w:r w:rsidRPr="00E36CFC">
        <w:t>Abfälle</w:t>
      </w:r>
      <w:bookmarkEnd w:id="162"/>
    </w:p>
    <w:p w14:paraId="04600718" w14:textId="77777777" w:rsidR="00E36CFC" w:rsidRPr="00695D90" w:rsidRDefault="00E36CFC" w:rsidP="00E36CFC">
      <w:pPr>
        <w:spacing w:after="200" w:line="276" w:lineRule="auto"/>
        <w:jc w:val="both"/>
        <w:rPr>
          <w:b/>
        </w:rPr>
      </w:pPr>
      <w:r w:rsidRPr="00695D90">
        <w:rPr>
          <w:b/>
        </w:rPr>
        <w:t>Vorabkontrolle</w:t>
      </w:r>
    </w:p>
    <w:p w14:paraId="72FCDD90" w14:textId="77777777" w:rsidR="00E36CFC" w:rsidRPr="00695D90" w:rsidRDefault="00E36CFC" w:rsidP="00E36CFC">
      <w:pPr>
        <w:spacing w:after="200" w:line="276" w:lineRule="auto"/>
        <w:jc w:val="both"/>
      </w:pPr>
      <w:r w:rsidRPr="00695D90">
        <w:t xml:space="preserve">Der Entsorgungsnachweis über die Entsorgung nicht gefährlicher Abfälle im </w:t>
      </w:r>
      <w:proofErr w:type="spellStart"/>
      <w:r w:rsidRPr="00695D90">
        <w:t>eANV</w:t>
      </w:r>
      <w:proofErr w:type="spellEnd"/>
      <w:r w:rsidRPr="00695D90">
        <w:t xml:space="preserve"> besteht </w:t>
      </w:r>
      <w:proofErr w:type="gramStart"/>
      <w:r w:rsidRPr="00695D90">
        <w:t>aus folgenden</w:t>
      </w:r>
      <w:proofErr w:type="gramEnd"/>
      <w:r w:rsidRPr="00695D90">
        <w:t xml:space="preserve"> Dokumenten:</w:t>
      </w:r>
    </w:p>
    <w:p w14:paraId="69CCBFD7" w14:textId="77777777" w:rsidR="00E36CFC" w:rsidRPr="00695D90" w:rsidRDefault="00E36CFC" w:rsidP="00F84928">
      <w:pPr>
        <w:numPr>
          <w:ilvl w:val="0"/>
          <w:numId w:val="12"/>
        </w:numPr>
        <w:spacing w:after="0" w:line="276" w:lineRule="auto"/>
        <w:contextualSpacing/>
        <w:jc w:val="both"/>
      </w:pPr>
      <w:r w:rsidRPr="00695D90">
        <w:t>Deckblatt VN (DVN)</w:t>
      </w:r>
    </w:p>
    <w:p w14:paraId="6EE895E9" w14:textId="77777777" w:rsidR="00E36CFC" w:rsidRPr="00695D90" w:rsidRDefault="00E36CFC" w:rsidP="00F84928">
      <w:pPr>
        <w:numPr>
          <w:ilvl w:val="0"/>
          <w:numId w:val="12"/>
        </w:numPr>
        <w:spacing w:after="0" w:line="276" w:lineRule="auto"/>
        <w:contextualSpacing/>
        <w:jc w:val="both"/>
      </w:pPr>
      <w:r w:rsidRPr="00695D90">
        <w:t>Verantwortliche Erklärung (VE-Abfallerzeugernummer bei AG erfragen)</w:t>
      </w:r>
    </w:p>
    <w:p w14:paraId="0C4308ED" w14:textId="752ACB45" w:rsidR="00E36CFC" w:rsidRPr="00695D90" w:rsidRDefault="00E36CFC" w:rsidP="00F84928">
      <w:pPr>
        <w:numPr>
          <w:ilvl w:val="0"/>
          <w:numId w:val="12"/>
        </w:numPr>
        <w:spacing w:after="0" w:line="276" w:lineRule="auto"/>
        <w:contextualSpacing/>
        <w:jc w:val="both"/>
      </w:pPr>
      <w:r w:rsidRPr="00695D90">
        <w:t>Untersuchungsbericht / Deklarationsanalyse (DA) in Dateiform</w:t>
      </w:r>
    </w:p>
    <w:p w14:paraId="05C500B1" w14:textId="77777777" w:rsidR="00E54F26" w:rsidRPr="00695D90" w:rsidRDefault="00E54F26" w:rsidP="00E54F26">
      <w:pPr>
        <w:spacing w:after="0" w:line="276" w:lineRule="auto"/>
        <w:ind w:left="720"/>
        <w:contextualSpacing/>
        <w:jc w:val="both"/>
      </w:pPr>
    </w:p>
    <w:p w14:paraId="02BA2D5D" w14:textId="32BE92F0" w:rsidR="00E36CFC" w:rsidRPr="00695D90" w:rsidRDefault="00E36CFC" w:rsidP="00E54F26">
      <w:pPr>
        <w:spacing w:after="0" w:line="276" w:lineRule="auto"/>
        <w:jc w:val="both"/>
      </w:pPr>
      <w:r w:rsidRPr="00695D90">
        <w:t>Zur Vorbereitung der Entsorgung nicht gefährlicher Abfälle hat der AN folgende Dokumente vorzulegen bzw</w:t>
      </w:r>
      <w:r w:rsidR="00A844C0" w:rsidRPr="00695D90">
        <w:t>.</w:t>
      </w:r>
      <w:r w:rsidRPr="00695D90">
        <w:t xml:space="preserve"> im </w:t>
      </w:r>
      <w:proofErr w:type="spellStart"/>
      <w:r w:rsidRPr="00695D90">
        <w:t>eANV</w:t>
      </w:r>
      <w:proofErr w:type="spellEnd"/>
      <w:r w:rsidRPr="00695D90">
        <w:t xml:space="preserve"> einzustellen:</w:t>
      </w:r>
    </w:p>
    <w:p w14:paraId="3B6B0447" w14:textId="77777777" w:rsidR="00E36CFC" w:rsidRPr="00695D90" w:rsidRDefault="00E36CFC" w:rsidP="00F84928">
      <w:pPr>
        <w:numPr>
          <w:ilvl w:val="0"/>
          <w:numId w:val="13"/>
        </w:numPr>
        <w:spacing w:before="100" w:beforeAutospacing="1" w:after="100" w:afterAutospacing="1" w:line="264" w:lineRule="auto"/>
        <w:ind w:left="714" w:hanging="357"/>
      </w:pPr>
      <w:r w:rsidRPr="00695D90">
        <w:t xml:space="preserve">die Anlagengenehmigungen (Entsorgungsfachbetriebszertifikat / </w:t>
      </w:r>
      <w:proofErr w:type="spellStart"/>
      <w:r w:rsidRPr="00695D90">
        <w:t>BImSch</w:t>
      </w:r>
      <w:proofErr w:type="spellEnd"/>
      <w:r w:rsidRPr="00695D90">
        <w:t xml:space="preserve">-Genehmigung) der vorgesehenen Entsorgungsanlagen und </w:t>
      </w:r>
    </w:p>
    <w:p w14:paraId="138FFA2E" w14:textId="77777777" w:rsidR="00E36CFC" w:rsidRPr="00695D90" w:rsidRDefault="00E36CFC" w:rsidP="00F84928">
      <w:pPr>
        <w:numPr>
          <w:ilvl w:val="0"/>
          <w:numId w:val="13"/>
        </w:numPr>
        <w:spacing w:before="100" w:beforeAutospacing="1" w:after="100" w:afterAutospacing="1" w:line="264" w:lineRule="auto"/>
        <w:ind w:left="714" w:hanging="357"/>
      </w:pPr>
      <w:r w:rsidRPr="00695D90">
        <w:t xml:space="preserve">das </w:t>
      </w:r>
      <w:proofErr w:type="spellStart"/>
      <w:r w:rsidRPr="00695D90">
        <w:t>EfB</w:t>
      </w:r>
      <w:proofErr w:type="spellEnd"/>
      <w:r w:rsidRPr="00695D90">
        <w:t xml:space="preserve">-Zertifikat bzw. die Anzeige des Beförderers nach § 53 KrWG bzw. für die Beförderung von </w:t>
      </w:r>
      <w:proofErr w:type="spellStart"/>
      <w:r w:rsidRPr="00695D90">
        <w:t>ngA</w:t>
      </w:r>
      <w:proofErr w:type="spellEnd"/>
    </w:p>
    <w:p w14:paraId="157D6DC9" w14:textId="77777777" w:rsidR="00E36CFC" w:rsidRPr="00695D90" w:rsidRDefault="00E36CFC" w:rsidP="00F84928">
      <w:pPr>
        <w:numPr>
          <w:ilvl w:val="0"/>
          <w:numId w:val="13"/>
        </w:numPr>
        <w:spacing w:before="100" w:beforeAutospacing="1" w:after="100" w:afterAutospacing="1" w:line="264" w:lineRule="auto"/>
        <w:ind w:left="714" w:hanging="357"/>
      </w:pPr>
      <w:r w:rsidRPr="00695D90">
        <w:t>Untersuchungsbericht / Deklarationsanalyse (DA) in Dateiform</w:t>
      </w:r>
    </w:p>
    <w:p w14:paraId="07E97EE8" w14:textId="7AD1B06E" w:rsidR="00E36CFC" w:rsidRPr="00695D90" w:rsidRDefault="00E36CFC" w:rsidP="00ED7FC5">
      <w:pPr>
        <w:spacing w:line="264" w:lineRule="auto"/>
        <w:jc w:val="both"/>
      </w:pPr>
      <w:r w:rsidRPr="00695D90">
        <w:t xml:space="preserve">und zur Vervollständigung und Signatur an den AG elektronisch zu übermitteln. </w:t>
      </w:r>
    </w:p>
    <w:p w14:paraId="23B63751" w14:textId="77777777" w:rsidR="00E36CFC" w:rsidRPr="00695D90" w:rsidRDefault="00E36CFC" w:rsidP="00ED7FC5">
      <w:pPr>
        <w:spacing w:line="264" w:lineRule="auto"/>
        <w:jc w:val="both"/>
      </w:pPr>
      <w:r w:rsidRPr="00695D90">
        <w:t xml:space="preserve">Auf Basis dieser Angaben erstellt der AG den Vereinfachten Entsorgungsnachweis im </w:t>
      </w:r>
      <w:proofErr w:type="spellStart"/>
      <w:r w:rsidRPr="00695D90">
        <w:t>eANV</w:t>
      </w:r>
      <w:proofErr w:type="spellEnd"/>
      <w:r w:rsidRPr="00695D90">
        <w:t>, signiert die VE und leitet den Vereinfachten Entsorgungsnachweis an den vom AN beauftragten Entsorger weiter. Der Entsorger erstellt die Annahmeerklärung und signiert diese, damit ist der VN vollständig.</w:t>
      </w:r>
    </w:p>
    <w:p w14:paraId="2074D846" w14:textId="77777777" w:rsidR="00E36CFC" w:rsidRPr="00695D90" w:rsidRDefault="00E36CFC" w:rsidP="00B7659B">
      <w:pPr>
        <w:spacing w:line="264" w:lineRule="auto"/>
        <w:jc w:val="both"/>
      </w:pPr>
      <w:bookmarkStart w:id="163" w:name="_Hlk515265815"/>
      <w:r w:rsidRPr="00695D90">
        <w:t xml:space="preserve">Sofern der Entsorger nicht am elektronischen Nachweisverfahren für nicht gefährliche Abfälle teilnimmt, </w:t>
      </w:r>
      <w:bookmarkEnd w:id="163"/>
      <w:r w:rsidRPr="00695D90">
        <w:t xml:space="preserve">hat der Auftragnehmer die Annahmeerklärung einzuholen und diese dem AG unterzeichnet </w:t>
      </w:r>
      <w:r w:rsidRPr="00695D90">
        <w:lastRenderedPageBreak/>
        <w:t xml:space="preserve">zur Vervollständigung des Vereinfachten Entsorgungsnachweises in Papierform vorzulegen. Der AG fügt diese dem elektronischen Nachweis als Datei bei und signiert den VN für den Entsorger mit dem Zusatz: „ENT nimmt nicht am </w:t>
      </w:r>
      <w:proofErr w:type="spellStart"/>
      <w:r w:rsidRPr="00695D90">
        <w:t>eANV</w:t>
      </w:r>
      <w:proofErr w:type="spellEnd"/>
      <w:r w:rsidRPr="00695D90">
        <w:t xml:space="preserve"> für </w:t>
      </w:r>
      <w:proofErr w:type="spellStart"/>
      <w:r w:rsidRPr="00695D90">
        <w:t>ngA</w:t>
      </w:r>
      <w:proofErr w:type="spellEnd"/>
      <w:r w:rsidRPr="00695D90">
        <w:t xml:space="preserve"> teil, AE wird als Datei beigefügt. Signiert für den ENT: AG, siehe</w:t>
      </w:r>
    </w:p>
    <w:p w14:paraId="3D99B199" w14:textId="77777777" w:rsidR="00E36CFC" w:rsidRPr="00695D90" w:rsidRDefault="00E36CFC" w:rsidP="00E36CFC">
      <w:pPr>
        <w:spacing w:after="200" w:line="276" w:lineRule="auto"/>
        <w:jc w:val="both"/>
        <w:rPr>
          <w:b/>
        </w:rPr>
      </w:pPr>
      <w:proofErr w:type="spellStart"/>
      <w:r w:rsidRPr="00695D90">
        <w:rPr>
          <w:b/>
        </w:rPr>
        <w:t>Verbleibskontrolle</w:t>
      </w:r>
      <w:proofErr w:type="spellEnd"/>
      <w:r w:rsidRPr="00695D90">
        <w:rPr>
          <w:b/>
        </w:rPr>
        <w:t xml:space="preserve"> </w:t>
      </w:r>
    </w:p>
    <w:p w14:paraId="4C3F0EF3" w14:textId="77777777" w:rsidR="00E36CFC" w:rsidRPr="00695D90" w:rsidRDefault="00E36CFC" w:rsidP="00ED7FC5">
      <w:pPr>
        <w:spacing w:line="264" w:lineRule="auto"/>
        <w:jc w:val="both"/>
      </w:pPr>
      <w:r w:rsidRPr="00695D90">
        <w:t xml:space="preserve">Für die elektronische </w:t>
      </w:r>
      <w:proofErr w:type="spellStart"/>
      <w:r w:rsidRPr="00695D90">
        <w:t>Verbleibskontrolle</w:t>
      </w:r>
      <w:proofErr w:type="spellEnd"/>
      <w:r w:rsidRPr="00695D90">
        <w:t xml:space="preserve"> für nicht gefährliche Abfälle (</w:t>
      </w:r>
      <w:proofErr w:type="spellStart"/>
      <w:r w:rsidRPr="00695D90">
        <w:t>ngA</w:t>
      </w:r>
      <w:proofErr w:type="spellEnd"/>
      <w:r w:rsidRPr="00695D90">
        <w:t>) sind Registerbelege (RB) zu verwenden. Der AN hat beim verantwortlichen Bauüberwacher seinen Bedarf an RB rechtzeitig anzumelden und die behördliche Nummer des Beförderers mitzuteilen (Voraussetzung für die elektronische Dokumentenübermittlung).</w:t>
      </w:r>
    </w:p>
    <w:p w14:paraId="2A2D6E59" w14:textId="77777777" w:rsidR="00E36CFC" w:rsidRPr="00695D90" w:rsidRDefault="00E36CFC" w:rsidP="00ED7FC5">
      <w:pPr>
        <w:spacing w:line="264" w:lineRule="auto"/>
        <w:jc w:val="both"/>
      </w:pPr>
      <w:r w:rsidRPr="00695D90">
        <w:t>Anschließend erstellt die zuständige BÜW in Abstimmung mit dem AG das Mustertransportdokument (Registerbeleg), generiert daraus die benötigte Anzahl elektronischer Registerbelege und signiert diese.</w:t>
      </w:r>
    </w:p>
    <w:p w14:paraId="2BEF1FA7" w14:textId="77777777" w:rsidR="00E36CFC" w:rsidRPr="00695D90" w:rsidRDefault="00E36CFC" w:rsidP="00ED7FC5">
      <w:pPr>
        <w:jc w:val="both"/>
      </w:pPr>
      <w:r w:rsidRPr="00695D90">
        <w:t xml:space="preserve">Sofern die beauftragten Beförderer und / oder Entsorger nicht an der elektronischen </w:t>
      </w:r>
      <w:proofErr w:type="spellStart"/>
      <w:r w:rsidRPr="00695D90">
        <w:t>Verbleibskontrolle</w:t>
      </w:r>
      <w:proofErr w:type="spellEnd"/>
      <w:r w:rsidRPr="00695D90">
        <w:t xml:space="preserve"> für nicht gefährliche Abfälle teilnehmen, hat der AN in der Rolle des Entsorgers und / oder Beförderers auf der Grundlage vorliegender Lieferscheine / Wiegenoten die entsorgten Abfallmengen auf den verwendeten Registerbelegen zu erfassen und diese in der Rolle des Beförderers und/oder des Entsorgers qualifiziert zu signieren.</w:t>
      </w:r>
    </w:p>
    <w:p w14:paraId="0F9E22E9" w14:textId="77777777" w:rsidR="00E36CFC" w:rsidRPr="00695D90" w:rsidRDefault="00E36CFC" w:rsidP="00ED7FC5">
      <w:pPr>
        <w:jc w:val="both"/>
      </w:pPr>
      <w:r w:rsidRPr="00695D90">
        <w:t xml:space="preserve">Für die ordnungsgemäße </w:t>
      </w:r>
      <w:proofErr w:type="spellStart"/>
      <w:r w:rsidRPr="00695D90">
        <w:t>Verbleibsdokumentation</w:t>
      </w:r>
      <w:proofErr w:type="spellEnd"/>
      <w:r w:rsidRPr="00695D90">
        <w:t xml:space="preserve"> der entsorgten </w:t>
      </w:r>
      <w:proofErr w:type="spellStart"/>
      <w:r w:rsidRPr="00695D90">
        <w:t>ngA</w:t>
      </w:r>
      <w:proofErr w:type="spellEnd"/>
      <w:r w:rsidRPr="00695D90">
        <w:t xml:space="preserve"> ist es ausreichend, wenn der Entsorger durch Signieren der RB im </w:t>
      </w:r>
      <w:proofErr w:type="spellStart"/>
      <w:r w:rsidRPr="00695D90">
        <w:t>eANV</w:t>
      </w:r>
      <w:proofErr w:type="spellEnd"/>
      <w:r w:rsidRPr="00695D90">
        <w:t>-System die Entgegennahme des Abfalls bestätigt. Eine elektronische Signatur des Beförderers ist nicht erforderlich.</w:t>
      </w:r>
    </w:p>
    <w:p w14:paraId="40AE04EF" w14:textId="77777777" w:rsidR="00E36CFC" w:rsidRPr="00695D90" w:rsidRDefault="00E36CFC" w:rsidP="00E36CFC">
      <w:pPr>
        <w:spacing w:after="200" w:line="276" w:lineRule="auto"/>
        <w:jc w:val="both"/>
      </w:pPr>
      <w:r w:rsidRPr="00695D90">
        <w:t>Als direkter Nachweis für die erfolgte Abfallübernahme auf der Baustelle hat der AN hat die von ihm beauftragten Beförderer zu veranlassen, die erforderlichen Registerbelege als Papierausdruck zur Abfallübernahme auf die Baustelle mitzubringen, darauf die Übernahme zu quittieren und den unterschriebenen RB-Ausdruck der BÜW zu übergeben.</w:t>
      </w:r>
    </w:p>
    <w:p w14:paraId="6F0018D1" w14:textId="1C6B5B3B" w:rsidR="00E36CFC" w:rsidRPr="00695D90" w:rsidRDefault="00E36CFC" w:rsidP="00E36CFC">
      <w:pPr>
        <w:spacing w:after="200" w:line="276" w:lineRule="auto"/>
        <w:jc w:val="both"/>
      </w:pPr>
      <w:r w:rsidRPr="00695D90">
        <w:t xml:space="preserve">Auf den </w:t>
      </w:r>
      <w:proofErr w:type="spellStart"/>
      <w:r w:rsidRPr="00695D90">
        <w:t>Verbleibsnachweisen</w:t>
      </w:r>
      <w:proofErr w:type="spellEnd"/>
      <w:r w:rsidRPr="00695D90">
        <w:t xml:space="preserve"> bzw. entsprechenden Zusatzdokumenten hat der AN auch die Dokumentationsanforderungen aus der Gewerbeabfallverordnung niederzulegen / festzuhalten. </w:t>
      </w:r>
    </w:p>
    <w:p w14:paraId="14FA8503" w14:textId="069C9AFB" w:rsidR="00404626" w:rsidRDefault="00404626" w:rsidP="00404626">
      <w:pPr>
        <w:pStyle w:val="berschrift4"/>
      </w:pPr>
      <w:bookmarkStart w:id="164" w:name="_Toc207289136"/>
      <w:r w:rsidRPr="00404626">
        <w:t>Dokumentation der Nachweisführung</w:t>
      </w:r>
      <w:bookmarkEnd w:id="164"/>
    </w:p>
    <w:p w14:paraId="685EF169" w14:textId="77777777" w:rsidR="00404626" w:rsidRPr="00695D90" w:rsidRDefault="00404626" w:rsidP="00404626">
      <w:pPr>
        <w:spacing w:after="200" w:line="276" w:lineRule="auto"/>
        <w:jc w:val="both"/>
      </w:pPr>
      <w:r w:rsidRPr="00695D90">
        <w:t>Für Entsorgungsleistungen sind dem AG die folgenden Unterlagen unaufgefordert vorzulegen:</w:t>
      </w:r>
    </w:p>
    <w:p w14:paraId="1D604467" w14:textId="77777777" w:rsidR="00404626" w:rsidRPr="00695D90" w:rsidRDefault="00404626" w:rsidP="00504DA1">
      <w:pPr>
        <w:numPr>
          <w:ilvl w:val="0"/>
          <w:numId w:val="5"/>
        </w:numPr>
        <w:spacing w:after="0" w:line="264" w:lineRule="auto"/>
        <w:ind w:hanging="357"/>
        <w:contextualSpacing/>
        <w:jc w:val="both"/>
      </w:pPr>
      <w:r w:rsidRPr="00695D90">
        <w:t xml:space="preserve">Abfallrechtliche </w:t>
      </w:r>
      <w:proofErr w:type="spellStart"/>
      <w:r w:rsidRPr="00695D90">
        <w:t>Verbleibsnachweise</w:t>
      </w:r>
      <w:proofErr w:type="spellEnd"/>
      <w:r w:rsidRPr="00695D90">
        <w:t xml:space="preserve"> wie beschrieben (Kopien ausreichend)</w:t>
      </w:r>
    </w:p>
    <w:p w14:paraId="112CF58B" w14:textId="77777777" w:rsidR="00404626" w:rsidRPr="00695D90" w:rsidRDefault="00404626" w:rsidP="00504DA1">
      <w:pPr>
        <w:numPr>
          <w:ilvl w:val="0"/>
          <w:numId w:val="5"/>
        </w:numPr>
        <w:spacing w:after="0" w:line="264" w:lineRule="auto"/>
        <w:ind w:hanging="357"/>
        <w:contextualSpacing/>
        <w:jc w:val="both"/>
      </w:pPr>
      <w:r w:rsidRPr="00695D90">
        <w:t xml:space="preserve">Wiegescheine aus </w:t>
      </w:r>
      <w:proofErr w:type="spellStart"/>
      <w:r w:rsidRPr="00695D90">
        <w:t>Nettoverwägung</w:t>
      </w:r>
      <w:proofErr w:type="spellEnd"/>
      <w:r w:rsidRPr="00695D90">
        <w:t xml:space="preserve"> auf geeichter, stationärer Waage</w:t>
      </w:r>
    </w:p>
    <w:p w14:paraId="04D48BF9" w14:textId="77777777" w:rsidR="00404626" w:rsidRPr="00695D90" w:rsidRDefault="00404626" w:rsidP="00504DA1">
      <w:pPr>
        <w:numPr>
          <w:ilvl w:val="0"/>
          <w:numId w:val="5"/>
        </w:numPr>
        <w:spacing w:after="0" w:line="264" w:lineRule="auto"/>
        <w:ind w:hanging="357"/>
        <w:contextualSpacing/>
        <w:jc w:val="both"/>
      </w:pPr>
      <w:r w:rsidRPr="00695D90">
        <w:t>Mengennachweis auf der Baustelle (jeweils alternativ):</w:t>
      </w:r>
    </w:p>
    <w:p w14:paraId="690A84F4" w14:textId="77777777" w:rsidR="00404626" w:rsidRPr="00695D90" w:rsidRDefault="00404626" w:rsidP="00F84928">
      <w:pPr>
        <w:numPr>
          <w:ilvl w:val="1"/>
          <w:numId w:val="14"/>
        </w:numPr>
        <w:spacing w:after="0" w:line="264" w:lineRule="auto"/>
        <w:contextualSpacing/>
        <w:jc w:val="both"/>
      </w:pPr>
      <w:r w:rsidRPr="00695D90">
        <w:t>Volumenermittlung von Haufwerken,</w:t>
      </w:r>
    </w:p>
    <w:p w14:paraId="539B7901" w14:textId="77777777" w:rsidR="00404626" w:rsidRPr="00695D90" w:rsidRDefault="00404626" w:rsidP="00F84928">
      <w:pPr>
        <w:numPr>
          <w:ilvl w:val="1"/>
          <w:numId w:val="14"/>
        </w:numPr>
        <w:spacing w:after="0" w:line="264" w:lineRule="auto"/>
        <w:contextualSpacing/>
        <w:jc w:val="both"/>
      </w:pPr>
      <w:r w:rsidRPr="00695D90">
        <w:t>Volumenermittlung Baugrube,</w:t>
      </w:r>
    </w:p>
    <w:p w14:paraId="0E7DF894" w14:textId="77777777" w:rsidR="00404626" w:rsidRPr="00695D90" w:rsidRDefault="00404626" w:rsidP="00F84928">
      <w:pPr>
        <w:numPr>
          <w:ilvl w:val="1"/>
          <w:numId w:val="14"/>
        </w:numPr>
        <w:spacing w:after="0" w:line="264" w:lineRule="auto"/>
        <w:contextualSpacing/>
        <w:jc w:val="both"/>
      </w:pPr>
      <w:r w:rsidRPr="00695D90">
        <w:t>Nettoverwiegung auf der Baustelle,</w:t>
      </w:r>
    </w:p>
    <w:p w14:paraId="11B5F7BF" w14:textId="77777777" w:rsidR="00404626" w:rsidRPr="00695D90" w:rsidRDefault="00404626" w:rsidP="00F84928">
      <w:pPr>
        <w:numPr>
          <w:ilvl w:val="1"/>
          <w:numId w:val="14"/>
        </w:numPr>
        <w:spacing w:after="0" w:line="264" w:lineRule="auto"/>
        <w:contextualSpacing/>
        <w:jc w:val="both"/>
      </w:pPr>
      <w:r w:rsidRPr="00695D90">
        <w:t>Zählprotokoll.</w:t>
      </w:r>
    </w:p>
    <w:p w14:paraId="7902A6A3" w14:textId="13AC4B6D" w:rsidR="00BE1D02" w:rsidRPr="00695D90" w:rsidRDefault="00404626" w:rsidP="002A0254">
      <w:pPr>
        <w:spacing w:line="264" w:lineRule="auto"/>
        <w:jc w:val="both"/>
        <w:rPr>
          <w:rFonts w:cs="Arial"/>
          <w:color w:val="E36C0A" w:themeColor="accent6" w:themeShade="BF"/>
        </w:rPr>
      </w:pPr>
      <w:r w:rsidRPr="00695D90">
        <w:t>Aus Finanzierungsgründen hat der AN seine erbrachten Leistungen nach DB-Altflächen und Neuflächen zu trennen.</w:t>
      </w:r>
    </w:p>
    <w:p w14:paraId="1549E7B6" w14:textId="1988F871" w:rsidR="00373FD8" w:rsidRDefault="00373FD8" w:rsidP="00B801E0">
      <w:pPr>
        <w:pStyle w:val="berschrift3"/>
      </w:pPr>
      <w:bookmarkStart w:id="165" w:name="_Toc207289137"/>
      <w:bookmarkStart w:id="166" w:name="_Hlk5959312"/>
      <w:r w:rsidRPr="00373FD8">
        <w:lastRenderedPageBreak/>
        <w:t>Verwertung von Bauabfällen außerhalb zugelassener Entsorgungsanlagen</w:t>
      </w:r>
      <w:r w:rsidR="008703DA">
        <w:t xml:space="preserve"> </w:t>
      </w:r>
      <w:r w:rsidRPr="00373FD8">
        <w:t>(§</w:t>
      </w:r>
      <w:r w:rsidR="00912589">
        <w:t> </w:t>
      </w:r>
      <w:r w:rsidRPr="00373FD8">
        <w:t>15 NachwV)</w:t>
      </w:r>
      <w:bookmarkEnd w:id="165"/>
    </w:p>
    <w:p w14:paraId="64040159" w14:textId="47CFED96" w:rsidR="00404626" w:rsidRPr="00695D90" w:rsidRDefault="008827B8" w:rsidP="00ED7FC5">
      <w:pPr>
        <w:spacing w:line="264" w:lineRule="auto"/>
        <w:jc w:val="both"/>
        <w:rPr>
          <w:rFonts w:cs="Arial"/>
          <w:color w:val="E36C0A" w:themeColor="accent6" w:themeShade="BF"/>
        </w:rPr>
      </w:pPr>
      <w:r w:rsidRPr="00695D90">
        <w:rPr>
          <w:rFonts w:cs="Arial"/>
        </w:rPr>
        <w:t xml:space="preserve">Beabsichtigt der AN die Übernahme von nicht gefährlichem Bodenaushub zur Verwertung außerhalb zugelassener Entsorgungsanlagen gemäß § 15 NachwV (z.B. in anderen Baustellen), hat er für die Vorabkontrolle einen Vereinfachten Entsorgungsnachweis (VN) zu verwenden und als Anhang die aktuelle Einbaugenehmigung der zuständigen Bodenschutzbehörde für das Material beizufügen. Die </w:t>
      </w:r>
      <w:proofErr w:type="spellStart"/>
      <w:r w:rsidRPr="00695D90">
        <w:rPr>
          <w:rFonts w:cs="Arial"/>
        </w:rPr>
        <w:t>Verbleibskontrolle</w:t>
      </w:r>
      <w:proofErr w:type="spellEnd"/>
      <w:r w:rsidRPr="00695D90">
        <w:rPr>
          <w:rFonts w:cs="Arial"/>
        </w:rPr>
        <w:t xml:space="preserve"> erfolgt mittels elektronischem Registerbeleg (ZEDAL).</w:t>
      </w:r>
      <w:bookmarkEnd w:id="166"/>
    </w:p>
    <w:p w14:paraId="559C0DB9" w14:textId="59D53833" w:rsidR="00821199" w:rsidRDefault="00C722F4" w:rsidP="00B801E0">
      <w:pPr>
        <w:pStyle w:val="berschrift3"/>
      </w:pPr>
      <w:bookmarkStart w:id="167" w:name="_Toc207289138"/>
      <w:r w:rsidRPr="00C722F4">
        <w:t>Beförderungserlaubnis / Transportgenehmigungen</w:t>
      </w:r>
      <w:bookmarkEnd w:id="167"/>
    </w:p>
    <w:p w14:paraId="3C7B0050" w14:textId="77777777" w:rsidR="00CC3DD8" w:rsidRPr="00695D90" w:rsidRDefault="00CC3DD8" w:rsidP="00CC3DD8">
      <w:pPr>
        <w:spacing w:line="264" w:lineRule="auto"/>
        <w:jc w:val="both"/>
        <w:rPr>
          <w:rFonts w:cs="Arial"/>
        </w:rPr>
      </w:pPr>
      <w:r w:rsidRPr="00695D90">
        <w:rPr>
          <w:rFonts w:cs="Arial"/>
        </w:rPr>
        <w:t>Für die Beförderung von gefährlichen Abfällen über öffentliche Verkehrswege zur Bereitstellungsfläche oder zur Entsorgungsanlage benötigt der Abfallbeförderer eine Beförderungserlaubnis nach § 54 KrWG bzw. der Beförderungserlaubnisverordnung (</w:t>
      </w:r>
      <w:proofErr w:type="spellStart"/>
      <w:r w:rsidRPr="00695D90">
        <w:rPr>
          <w:rFonts w:cs="Arial"/>
        </w:rPr>
        <w:t>BefErlV</w:t>
      </w:r>
      <w:proofErr w:type="spellEnd"/>
      <w:r w:rsidRPr="00695D90">
        <w:rPr>
          <w:rFonts w:cs="Arial"/>
        </w:rPr>
        <w:t xml:space="preserve">; ersetzt </w:t>
      </w:r>
      <w:proofErr w:type="spellStart"/>
      <w:r w:rsidRPr="00695D90">
        <w:rPr>
          <w:rFonts w:cs="Arial"/>
        </w:rPr>
        <w:t>TgV</w:t>
      </w:r>
      <w:proofErr w:type="spellEnd"/>
      <w:r w:rsidRPr="00695D90">
        <w:rPr>
          <w:rFonts w:cs="Arial"/>
        </w:rPr>
        <w:t xml:space="preserve">). Hiervon ausgenommen sind öffentlich-rechtliche Entsorgungsträger oder Entsorgungsfachbetriebe, soweit sie für diese Tätigkeit zertifiziert sind. </w:t>
      </w:r>
    </w:p>
    <w:p w14:paraId="55C7CDFC" w14:textId="77777777" w:rsidR="00CC3DD8" w:rsidRPr="00695D90" w:rsidRDefault="00CC3DD8" w:rsidP="00CC3DD8">
      <w:pPr>
        <w:spacing w:line="264" w:lineRule="auto"/>
        <w:jc w:val="both"/>
        <w:rPr>
          <w:rFonts w:cs="Arial"/>
        </w:rPr>
      </w:pPr>
      <w:bookmarkStart w:id="168" w:name="_Hlk515267527"/>
      <w:r w:rsidRPr="00695D90">
        <w:rPr>
          <w:rFonts w:cs="Arial"/>
        </w:rPr>
        <w:t xml:space="preserve">Die mit dem Transport gefährlicher Abfälle befassten Beförderer müssen für den Leistungszeitraum über eine Zertifizierung zum Entsorgungsfachbetrieb nach § 56 und 57 KrWG bzw. über eine vergleichbare europäische Qualifizierung (Einhaltung der Anforderungen der </w:t>
      </w:r>
      <w:proofErr w:type="spellStart"/>
      <w:r w:rsidRPr="00695D90">
        <w:rPr>
          <w:rFonts w:cs="Arial"/>
        </w:rPr>
        <w:t>Entsorgungsfachbetriebeverordnung</w:t>
      </w:r>
      <w:proofErr w:type="spellEnd"/>
      <w:r w:rsidRPr="00695D90">
        <w:rPr>
          <w:rFonts w:cs="Arial"/>
        </w:rPr>
        <w:t xml:space="preserve"> (</w:t>
      </w:r>
      <w:proofErr w:type="spellStart"/>
      <w:r w:rsidRPr="00695D90">
        <w:rPr>
          <w:rFonts w:cs="Arial"/>
        </w:rPr>
        <w:t>EfBV</w:t>
      </w:r>
      <w:proofErr w:type="spellEnd"/>
      <w:r w:rsidRPr="00695D90">
        <w:rPr>
          <w:rFonts w:cs="Arial"/>
        </w:rPr>
        <w:t xml:space="preserve">)) oder über eine Transporterlaubnis nach § 54 </w:t>
      </w:r>
      <w:proofErr w:type="spellStart"/>
      <w:r w:rsidRPr="00695D90">
        <w:rPr>
          <w:rFonts w:cs="Arial"/>
        </w:rPr>
        <w:t>KrwG</w:t>
      </w:r>
      <w:proofErr w:type="spellEnd"/>
      <w:r w:rsidRPr="00695D90">
        <w:rPr>
          <w:rFonts w:cs="Arial"/>
        </w:rPr>
        <w:t xml:space="preserve"> verfügen.</w:t>
      </w:r>
    </w:p>
    <w:bookmarkEnd w:id="168"/>
    <w:p w14:paraId="6D361CFA" w14:textId="77777777" w:rsidR="00CC3DD8" w:rsidRPr="00695D90" w:rsidRDefault="00CC3DD8" w:rsidP="00CC3DD8">
      <w:pPr>
        <w:jc w:val="both"/>
        <w:rPr>
          <w:rFonts w:cs="Arial"/>
        </w:rPr>
      </w:pPr>
      <w:r w:rsidRPr="00695D90">
        <w:rPr>
          <w:rFonts w:cs="Arial"/>
        </w:rPr>
        <w:t>Für den Transport von nicht gefährlichen Abfällen müssen die Beförderer für den Leistungszeitraum eine Anzeige</w:t>
      </w:r>
      <w:r w:rsidRPr="00695D90">
        <w:rPr>
          <w:rFonts w:cs="Arial"/>
          <w:color w:val="0070C0"/>
        </w:rPr>
        <w:t xml:space="preserve"> </w:t>
      </w:r>
      <w:r w:rsidRPr="00695D90">
        <w:rPr>
          <w:rFonts w:cs="Arial"/>
        </w:rPr>
        <w:t>gemäß § 53 KrWG an die zuständige Behörde vorgenommen haben.</w:t>
      </w:r>
    </w:p>
    <w:p w14:paraId="50029A41" w14:textId="77777777" w:rsidR="00CC3DD8" w:rsidRPr="00695D90" w:rsidRDefault="00CC3DD8" w:rsidP="00CC3DD8">
      <w:pPr>
        <w:jc w:val="both"/>
        <w:rPr>
          <w:rFonts w:cs="Arial"/>
        </w:rPr>
      </w:pPr>
      <w:r w:rsidRPr="00695D90">
        <w:rPr>
          <w:rFonts w:cs="Arial"/>
        </w:rPr>
        <w:t>Alle zur Beförderung von Abfällen vorgesehenen Fahrzeuge sind mit zwei A–Tafeln zu kennzeichnen, dies gilt auch für Entsorgungsfachbetriebe.</w:t>
      </w:r>
    </w:p>
    <w:p w14:paraId="0EE49E23" w14:textId="77777777" w:rsidR="00CC3DD8" w:rsidRPr="00695D90" w:rsidRDefault="00CC3DD8" w:rsidP="00CC3DD8">
      <w:pPr>
        <w:jc w:val="both"/>
      </w:pPr>
      <w:r w:rsidRPr="00695D90">
        <w:t>Erlaubnis (</w:t>
      </w:r>
      <w:proofErr w:type="spellStart"/>
      <w:r w:rsidRPr="00695D90">
        <w:t>gA</w:t>
      </w:r>
      <w:proofErr w:type="spellEnd"/>
      <w:r w:rsidRPr="00695D90">
        <w:t>) bzw. Anzeige (</w:t>
      </w:r>
      <w:proofErr w:type="spellStart"/>
      <w:r w:rsidRPr="00695D90">
        <w:t>ngA</w:t>
      </w:r>
      <w:proofErr w:type="spellEnd"/>
      <w:r w:rsidRPr="00695D90">
        <w:t>) sind jeweils vom Beförderer auf dem Fahrzeug mitzuführen.</w:t>
      </w:r>
    </w:p>
    <w:p w14:paraId="7393551E" w14:textId="77777777" w:rsidR="00CC3DD8" w:rsidRPr="00695D90" w:rsidRDefault="00CC3DD8" w:rsidP="00CC3DD8">
      <w:pPr>
        <w:jc w:val="both"/>
      </w:pPr>
      <w:r w:rsidRPr="00695D90">
        <w:t>Beim Transport gefährlicher Abfälle sind zusätzlich folgende Unterlagen mitzuführen:</w:t>
      </w:r>
    </w:p>
    <w:p w14:paraId="763546C6" w14:textId="77777777" w:rsidR="00CC3DD8" w:rsidRPr="006F5660" w:rsidRDefault="00CC3DD8" w:rsidP="00F84928">
      <w:pPr>
        <w:pStyle w:val="Listenabsatz"/>
        <w:numPr>
          <w:ilvl w:val="0"/>
          <w:numId w:val="15"/>
        </w:numPr>
        <w:spacing w:line="360" w:lineRule="auto"/>
        <w:jc w:val="both"/>
      </w:pPr>
      <w:r w:rsidRPr="006F5660">
        <w:t>Ausdruck des Begleitscheins mit allen Datenangaben (Auskunftsfähigkeit),</w:t>
      </w:r>
    </w:p>
    <w:p w14:paraId="74E902E7" w14:textId="77777777" w:rsidR="00CC3DD8" w:rsidRPr="006F5660" w:rsidRDefault="00CC3DD8" w:rsidP="00F84928">
      <w:pPr>
        <w:pStyle w:val="Listenabsatz"/>
        <w:numPr>
          <w:ilvl w:val="0"/>
          <w:numId w:val="15"/>
        </w:numPr>
        <w:spacing w:line="360" w:lineRule="auto"/>
        <w:jc w:val="both"/>
      </w:pPr>
      <w:r w:rsidRPr="006F5660">
        <w:t>bei verspäteter Signatur des Beförderers: Vereinbarung gem. § 19 Abs. 2 NachwV.</w:t>
      </w:r>
    </w:p>
    <w:p w14:paraId="5C0F2EB3" w14:textId="2001CA98" w:rsidR="00680AE5" w:rsidRDefault="00F03745" w:rsidP="003640F1">
      <w:pPr>
        <w:pStyle w:val="berschrift2"/>
      </w:pPr>
      <w:bookmarkStart w:id="169" w:name="_Toc207289139"/>
      <w:r w:rsidRPr="000F4653">
        <w:t>Eignungs- und Gütenachweise</w:t>
      </w:r>
      <w:bookmarkEnd w:id="169"/>
    </w:p>
    <w:p w14:paraId="58F015B6" w14:textId="77777777" w:rsidR="00F03745" w:rsidRPr="00F03745" w:rsidRDefault="00F03745" w:rsidP="00F03745">
      <w:pPr>
        <w:spacing w:line="264" w:lineRule="auto"/>
        <w:jc w:val="both"/>
      </w:pPr>
      <w:r w:rsidRPr="00F03745">
        <w:t>Sofern der Anbieter anstelle der gelisteten „Bauelemente mit Anwenderfreigabe“ abweichende Bauelemente anbieten möchte, ist vor Angebotsabgabe die Gleichwertigkeit durch den Prozess „Anwenderfreigabe von qualitätsgesicherten Bauelementen“ nachzuweisen. Der Prozess wird durch den Anlagentypverantwortlichen geführt. Dieser ist über den Projektleiter zu erfragen.</w:t>
      </w:r>
    </w:p>
    <w:p w14:paraId="5C0F2EB5" w14:textId="77777777" w:rsidR="00680AE5" w:rsidRDefault="00680AE5" w:rsidP="003640F1">
      <w:pPr>
        <w:pStyle w:val="berschrift2"/>
      </w:pPr>
      <w:bookmarkStart w:id="170" w:name="_Toc207289140"/>
      <w:r>
        <w:t>bleibt frei</w:t>
      </w:r>
      <w:bookmarkEnd w:id="170"/>
    </w:p>
    <w:p w14:paraId="5C0F2EB6" w14:textId="77777777" w:rsidR="00A261B1" w:rsidRPr="00695D90" w:rsidRDefault="00A261B1" w:rsidP="00A261B1">
      <w:pPr>
        <w:rPr>
          <w:lang w:eastAsia="de-DE"/>
        </w:rPr>
      </w:pPr>
    </w:p>
    <w:p w14:paraId="5C0F2EB7" w14:textId="2BBFBE73" w:rsidR="000A0CBA" w:rsidRDefault="000A0CBA" w:rsidP="003640F1">
      <w:pPr>
        <w:pStyle w:val="berschrift2"/>
      </w:pPr>
      <w:bookmarkStart w:id="171" w:name="_Toc207289141"/>
      <w:r w:rsidRPr="00CD2280">
        <w:t>Leistungen für andere Unternehmer</w:t>
      </w:r>
      <w:bookmarkEnd w:id="158"/>
      <w:bookmarkEnd w:id="171"/>
    </w:p>
    <w:p w14:paraId="5C0F2EB9" w14:textId="01D9D048" w:rsidR="00692A32" w:rsidRPr="00695D90" w:rsidRDefault="00841047" w:rsidP="008F1900">
      <w:pPr>
        <w:jc w:val="both"/>
      </w:pPr>
      <w:r w:rsidRPr="00695D90">
        <w:t>Bleibt frei.</w:t>
      </w:r>
    </w:p>
    <w:p w14:paraId="5C0F2EBA" w14:textId="1C18059F" w:rsidR="00692A32" w:rsidRDefault="00692A32" w:rsidP="003640F1">
      <w:pPr>
        <w:pStyle w:val="berschrift2"/>
      </w:pPr>
      <w:bookmarkStart w:id="172" w:name="_Toc378311453"/>
      <w:bookmarkStart w:id="173" w:name="_Toc409006779"/>
      <w:bookmarkStart w:id="174" w:name="_Toc207289142"/>
      <w:r w:rsidRPr="00E82405">
        <w:lastRenderedPageBreak/>
        <w:t>Zusammenwirken mit anderen Unternehmern</w:t>
      </w:r>
      <w:bookmarkEnd w:id="172"/>
      <w:bookmarkEnd w:id="173"/>
      <w:bookmarkEnd w:id="174"/>
    </w:p>
    <w:p w14:paraId="5C0F2EBD" w14:textId="084AEA10" w:rsidR="00E45F00" w:rsidRPr="00695D90" w:rsidRDefault="00E45F00" w:rsidP="00E45F00">
      <w:pPr>
        <w:jc w:val="both"/>
      </w:pPr>
      <w:r w:rsidRPr="00695D90">
        <w:t>Im Rahmen der nach den Vertragsunterlagen vorgesehenen bauseitigen Koordination hat der AN Mitwirkun</w:t>
      </w:r>
      <w:r w:rsidR="007E3B84" w:rsidRPr="00695D90">
        <w:t xml:space="preserve">gsleistungen zur Sicherstellung </w:t>
      </w:r>
      <w:r w:rsidRPr="00695D90">
        <w:t xml:space="preserve">des vorausschauenden Schnittstellenmanagements in Bezug auf die Ausführung der übrigen an der Gesamtmaßnahme beteiligten Unternehmer  </w:t>
      </w:r>
      <w:r w:rsidRPr="00695D90">
        <w:rPr>
          <w:color w:val="FF0000"/>
        </w:rPr>
        <w:t xml:space="preserve"> </w:t>
      </w:r>
      <w:r w:rsidRPr="00695D90">
        <w:t xml:space="preserve">aktiv wahrzunehmen. Hierzu hat er sich mit dem Auftraggeber abzustimmen und mitzuwirken, insbesondere bei Maßnahmen die Leistungen anderer Auftragnehmer als Vorleistung erfordern oder nachfolgende Leistungen beeinflussen. </w:t>
      </w:r>
    </w:p>
    <w:p w14:paraId="5C0F2EBE" w14:textId="77777777" w:rsidR="00E45F00" w:rsidRPr="00695D90" w:rsidRDefault="00E45F00" w:rsidP="00E45F00">
      <w:pPr>
        <w:jc w:val="both"/>
      </w:pPr>
      <w:r w:rsidRPr="00695D90">
        <w:t xml:space="preserve">Gegenstand und Ziel dieser Mitwirkung ist, dass der AN vorausschauend und aktiv die für seine Arbeitsvorbereitung und Abwicklung erforderlichen Informationen rechtzeitig über den AG abfordert und einbezieht, sowie seinerseits diesem die von ihm für die Verfolgung der Ordnung auf der Baustelle und des Zusammenwirkens der verschiedenen Unternehmer  </w:t>
      </w:r>
      <w:r w:rsidRPr="00695D90">
        <w:rPr>
          <w:color w:val="FF0000"/>
        </w:rPr>
        <w:t xml:space="preserve"> </w:t>
      </w:r>
      <w:r w:rsidRPr="00695D90">
        <w:t xml:space="preserve">benötigten Informationen gleichermaßen so rechtzeitig zur Verfügung stellt, dass über die bauseitige Koordination die störungsfreie Abwicklung der Gesamtmaßnahme </w:t>
      </w:r>
      <w:r w:rsidRPr="00695D90">
        <w:rPr>
          <w:color w:val="FF0000"/>
        </w:rPr>
        <w:t xml:space="preserve"> </w:t>
      </w:r>
      <w:r w:rsidRPr="00695D90">
        <w:t xml:space="preserve">sicher gestellt wird. </w:t>
      </w:r>
    </w:p>
    <w:p w14:paraId="5C0F2EBF" w14:textId="5D979856" w:rsidR="00E45F00" w:rsidRPr="00695D90" w:rsidRDefault="00E45F00" w:rsidP="00E45F00">
      <w:pPr>
        <w:jc w:val="both"/>
      </w:pPr>
      <w:r w:rsidRPr="00695D90">
        <w:t>Der AN hat in der Vorausschau der auf der Baustelle ineinandergreifenden Prozesse und Abhängigkeiten die Überlegungen und Maßnahmen zur Abstimmung so frühzeitig anzustellen und den Abstimmungsprozess mit dem AG durchzuführen, dass nach Lage der Dinge als erforderlich absehbare Klärungs- und Koordinierungsprozesse des Auftraggebers ohne Störungen des Bauablaufes erledigt werden können. Zu den Mitwirkungspflichten zählen hiernach u.a. die aktive Mitwirk</w:t>
      </w:r>
      <w:r w:rsidR="00074B6A" w:rsidRPr="00695D90">
        <w:t xml:space="preserve">ung und Auskunftserteilung bei </w:t>
      </w:r>
      <w:r w:rsidRPr="00695D90">
        <w:t>koordinationsrelevanten Gesprächen/Baubesprechungen, insbesondere unter Beteiligung anderer Unternehmer, und die unverzügli</w:t>
      </w:r>
      <w:r w:rsidR="00A45CAC" w:rsidRPr="00695D90">
        <w:t>che Information über abgefragte</w:t>
      </w:r>
      <w:r w:rsidRPr="00695D90">
        <w:t xml:space="preserve"> Festlegungen seiner Arbeitsvorbereitung, einschließlich ausführungstechnischer und logistischer Aspekte. In Bezug auf mögliche Störungen und Konflikte setzt die Pflicht des ANs den AG über Behinderungen zu informieren ein, sobald für ihn Umstände erkennbar werden, die sich negativ auf die Ausführung der geschuldeten Leistung bzw. des Bauvorhabens insgesamt auswirken können. </w:t>
      </w:r>
    </w:p>
    <w:p w14:paraId="5C0F2EC0" w14:textId="77777777" w:rsidR="00E45F00" w:rsidRPr="00695D90" w:rsidRDefault="00E45F00" w:rsidP="00E45F00">
      <w:pPr>
        <w:jc w:val="both"/>
      </w:pPr>
      <w:r w:rsidRPr="00695D90">
        <w:t>Die Koordination der an der Ausführung beteiligten Unternehmer und die Ausübung aller im Zusammenhang stehenden Erklärungen und Anordnungen bleiben ausschließlich dem AG vorbehalten.</w:t>
      </w:r>
    </w:p>
    <w:p w14:paraId="5C0F2EC1" w14:textId="3115553A" w:rsidR="00692A32" w:rsidRPr="00695D90" w:rsidRDefault="00E45F00" w:rsidP="00E45F00">
      <w:pPr>
        <w:jc w:val="both"/>
      </w:pPr>
      <w:r w:rsidRPr="00695D90">
        <w:t xml:space="preserve">Die </w:t>
      </w:r>
      <w:r w:rsidR="007F77C5" w:rsidRPr="00695D90">
        <w:t>Aufwendungen,</w:t>
      </w:r>
      <w:r w:rsidRPr="00695D90">
        <w:t xml:space="preserve"> für die im Rahmen des Vertrages vorgesehene Mitwirkung des AN bei der auftraggeberseitigen Koordination sind als Nebenleistung in die Einheitspreise einzukalkulieren</w:t>
      </w:r>
      <w:r w:rsidR="000E0136" w:rsidRPr="00695D90">
        <w:t xml:space="preserve"> </w:t>
      </w:r>
      <w:r w:rsidRPr="00695D90">
        <w:t>und werden nicht gesondert vergütet.</w:t>
      </w:r>
    </w:p>
    <w:p w14:paraId="5C0F2EC2" w14:textId="77777777" w:rsidR="00680AE5" w:rsidRDefault="00680AE5" w:rsidP="003640F1">
      <w:pPr>
        <w:pStyle w:val="berschrift2"/>
      </w:pPr>
      <w:bookmarkStart w:id="175" w:name="_Toc207289143"/>
      <w:bookmarkStart w:id="176" w:name="_Toc378311454"/>
      <w:bookmarkStart w:id="177" w:name="_Toc409006780"/>
      <w:r>
        <w:t>bleibt frei</w:t>
      </w:r>
      <w:bookmarkEnd w:id="175"/>
    </w:p>
    <w:p w14:paraId="5C0F2EC3" w14:textId="77777777" w:rsidR="00A261B1" w:rsidRPr="00695D90" w:rsidRDefault="00A261B1" w:rsidP="00A261B1">
      <w:pPr>
        <w:rPr>
          <w:lang w:eastAsia="de-DE"/>
        </w:rPr>
      </w:pPr>
    </w:p>
    <w:p w14:paraId="5C0F2EC4" w14:textId="77777777" w:rsidR="00680AE5" w:rsidRDefault="00680AE5" w:rsidP="003640F1">
      <w:pPr>
        <w:pStyle w:val="berschrift2"/>
      </w:pPr>
      <w:bookmarkStart w:id="178" w:name="_Toc207289144"/>
      <w:r>
        <w:t>bleibt frei</w:t>
      </w:r>
      <w:bookmarkEnd w:id="178"/>
    </w:p>
    <w:p w14:paraId="5C0F2EC5" w14:textId="77777777" w:rsidR="00A261B1" w:rsidRPr="00695D90" w:rsidRDefault="00A261B1" w:rsidP="00A261B1">
      <w:pPr>
        <w:rPr>
          <w:lang w:eastAsia="de-DE"/>
        </w:rPr>
      </w:pPr>
    </w:p>
    <w:p w14:paraId="5C0F2EC6" w14:textId="77777777" w:rsidR="00680AE5" w:rsidRDefault="00680AE5" w:rsidP="003640F1">
      <w:pPr>
        <w:pStyle w:val="berschrift2"/>
      </w:pPr>
      <w:bookmarkStart w:id="179" w:name="_Toc207289145"/>
      <w:r>
        <w:t>bleibt frei</w:t>
      </w:r>
      <w:bookmarkEnd w:id="179"/>
    </w:p>
    <w:p w14:paraId="5C0F2EC7" w14:textId="77777777" w:rsidR="00A261B1" w:rsidRPr="00695D90" w:rsidRDefault="00A261B1" w:rsidP="00A261B1">
      <w:pPr>
        <w:rPr>
          <w:lang w:eastAsia="de-DE"/>
        </w:rPr>
      </w:pPr>
    </w:p>
    <w:p w14:paraId="5C0F2EC8" w14:textId="27D11721" w:rsidR="00692A32" w:rsidRDefault="00692A32" w:rsidP="003640F1">
      <w:pPr>
        <w:pStyle w:val="berschrift2"/>
      </w:pPr>
      <w:bookmarkStart w:id="180" w:name="_Toc207289146"/>
      <w:r w:rsidRPr="00E82405">
        <w:t xml:space="preserve">DB-spezifische </w:t>
      </w:r>
      <w:r w:rsidRPr="0003485E">
        <w:t>Angaben</w:t>
      </w:r>
      <w:bookmarkEnd w:id="176"/>
      <w:bookmarkEnd w:id="177"/>
      <w:bookmarkEnd w:id="180"/>
    </w:p>
    <w:p w14:paraId="7B465CC8" w14:textId="29E44FD6" w:rsidR="00F03745" w:rsidRPr="007701CE" w:rsidRDefault="00F03745" w:rsidP="00F03745">
      <w:pPr>
        <w:spacing w:after="0"/>
        <w:jc w:val="both"/>
      </w:pPr>
      <w:bookmarkStart w:id="181" w:name="_Toc378311455"/>
      <w:bookmarkStart w:id="182" w:name="_Toc409006781"/>
      <w:r>
        <w:t>Sicherungsmaßnahmen bei Baumaßnahmen für DB S&amp;S</w:t>
      </w:r>
    </w:p>
    <w:p w14:paraId="5C0F2ED0" w14:textId="0FB49C62" w:rsidR="00692A32" w:rsidRDefault="00692A32" w:rsidP="003640F1">
      <w:pPr>
        <w:pStyle w:val="berschrift2"/>
      </w:pPr>
      <w:bookmarkStart w:id="183" w:name="_Toc207289147"/>
      <w:r w:rsidRPr="00E82405">
        <w:t>Ergänzende Ausführungsbestimmungen</w:t>
      </w:r>
      <w:bookmarkEnd w:id="181"/>
      <w:bookmarkEnd w:id="182"/>
      <w:bookmarkEnd w:id="183"/>
    </w:p>
    <w:p w14:paraId="5C0F2EEE" w14:textId="587895E8" w:rsidR="00E2268B" w:rsidRPr="00695D90" w:rsidRDefault="00E2268B" w:rsidP="00E2268B">
      <w:pPr>
        <w:jc w:val="both"/>
        <w:rPr>
          <w:u w:val="single"/>
        </w:rPr>
      </w:pPr>
      <w:r w:rsidRPr="00695D90">
        <w:rPr>
          <w:u w:val="single"/>
        </w:rPr>
        <w:t>In Ergänzung zum entsprechenden Punkt 16.1 „Bauleitung und Stellvertreter“ der BVB:</w:t>
      </w:r>
    </w:p>
    <w:p w14:paraId="5C0F2EF3" w14:textId="53A60D35" w:rsidR="00AF701D" w:rsidRPr="00695D90" w:rsidRDefault="00AF701D" w:rsidP="001409BF">
      <w:pPr>
        <w:spacing w:after="0"/>
        <w:jc w:val="both"/>
      </w:pPr>
      <w:bookmarkStart w:id="184" w:name="_Hlk49263171"/>
      <w:r w:rsidRPr="00695D90">
        <w:lastRenderedPageBreak/>
        <w:t>Der verantwortliche Bauleiter muss über die notwendigen Qualifikationen verfügen. Diese</w:t>
      </w:r>
      <w:r w:rsidR="001F5521" w:rsidRPr="00695D90">
        <w:t xml:space="preserve"> </w:t>
      </w:r>
      <w:r w:rsidRPr="00695D90">
        <w:t>werden regelmäßig unterstellt, wenn die benannte Person ein Ingenieurstudium erfolgreich</w:t>
      </w:r>
      <w:r w:rsidR="001F5521" w:rsidRPr="00695D90">
        <w:t xml:space="preserve"> </w:t>
      </w:r>
      <w:r w:rsidRPr="00695D90">
        <w:t>beendet sowie über eine mindestens fünfjährige Berufserfahrung als Projektleiter bei</w:t>
      </w:r>
      <w:r w:rsidR="001F5521" w:rsidRPr="00695D90">
        <w:t xml:space="preserve"> </w:t>
      </w:r>
      <w:r w:rsidRPr="00695D90">
        <w:t>verg</w:t>
      </w:r>
      <w:r w:rsidR="00DB22CF" w:rsidRPr="00695D90">
        <w:t>leichbaren Bauvorhaben verfügt.</w:t>
      </w:r>
    </w:p>
    <w:p w14:paraId="5C0F2EF9" w14:textId="5DFFD3AB" w:rsidR="00DB22CF" w:rsidRPr="00695D90" w:rsidRDefault="00AF701D" w:rsidP="00587217">
      <w:pPr>
        <w:jc w:val="both"/>
      </w:pPr>
      <w:r w:rsidRPr="00695D90">
        <w:t>Vom Bauleiter und Stellvertreter muss während der Ausführung der Arbeiten wenigstens</w:t>
      </w:r>
      <w:r w:rsidR="001F5521" w:rsidRPr="00695D90">
        <w:t xml:space="preserve"> </w:t>
      </w:r>
      <w:r w:rsidRPr="00695D90">
        <w:t>einer ständig auf der Baustelle anwesend sein. Der Bauleiter oder sein Vertreter müssen an</w:t>
      </w:r>
      <w:r w:rsidR="001F5521" w:rsidRPr="00695D90">
        <w:t xml:space="preserve"> </w:t>
      </w:r>
      <w:r w:rsidRPr="00695D90">
        <w:t>Sitzungen teilnehmen. Auf Forderung des AG gilt dieses auch für kurzfristig anberaumte</w:t>
      </w:r>
      <w:r w:rsidR="001F5521" w:rsidRPr="00695D90">
        <w:t xml:space="preserve"> </w:t>
      </w:r>
      <w:r w:rsidR="00DB22CF" w:rsidRPr="00695D90">
        <w:t>Besprechungen.</w:t>
      </w:r>
    </w:p>
    <w:p w14:paraId="72F0279B" w14:textId="2BA8A22B" w:rsidR="006B2CDD" w:rsidRPr="00695D90" w:rsidRDefault="00AF701D" w:rsidP="00841047">
      <w:pPr>
        <w:jc w:val="both"/>
        <w:rPr>
          <w:i/>
        </w:rPr>
      </w:pPr>
      <w:r w:rsidRPr="00695D90">
        <w:t>Spätestens vier Wochen nach Auftragserteilung hat der Auftragnehmer ein vertrags- und</w:t>
      </w:r>
      <w:r w:rsidR="001F5521" w:rsidRPr="00695D90">
        <w:t xml:space="preserve"> </w:t>
      </w:r>
      <w:r w:rsidRPr="00695D90">
        <w:t>projektbezogenes Organigramm vorzulegen. In diesem sind übersichtlich die wesentlichen</w:t>
      </w:r>
      <w:r w:rsidR="001F5521" w:rsidRPr="00695D90">
        <w:t xml:space="preserve"> </w:t>
      </w:r>
      <w:r w:rsidRPr="00695D90">
        <w:t>Tätigkeitsfelder und das hierfür vorgesehene vera</w:t>
      </w:r>
      <w:r w:rsidR="00DB22CF" w:rsidRPr="00695D90">
        <w:t>ntwortliche Personal anzugeben.</w:t>
      </w:r>
    </w:p>
    <w:p w14:paraId="6DA93684" w14:textId="1049C856" w:rsidR="006B2CDD" w:rsidRPr="00695D90" w:rsidRDefault="00C22C41" w:rsidP="00587217">
      <w:pPr>
        <w:jc w:val="both"/>
      </w:pPr>
      <w:r w:rsidRPr="00695D90">
        <w:t xml:space="preserve">Es wird darüber hinaus </w:t>
      </w:r>
      <w:r w:rsidR="001C70D4" w:rsidRPr="00695D90">
        <w:t xml:space="preserve">noch </w:t>
      </w:r>
      <w:r w:rsidRPr="00695D90">
        <w:t xml:space="preserve">auf die Regelungen </w:t>
      </w:r>
      <w:r w:rsidR="00C8444C" w:rsidRPr="00695D90">
        <w:t xml:space="preserve">zur </w:t>
      </w:r>
      <w:r w:rsidR="007F32C8" w:rsidRPr="00695D90">
        <w:t xml:space="preserve">Qualifikation im Rahmen der </w:t>
      </w:r>
      <w:r w:rsidR="00C8444C" w:rsidRPr="00695D90">
        <w:t>Baubegleitende</w:t>
      </w:r>
      <w:r w:rsidR="007F32C8" w:rsidRPr="00695D90">
        <w:t>n</w:t>
      </w:r>
      <w:r w:rsidR="00C8444C" w:rsidRPr="00695D90">
        <w:t xml:space="preserve"> Qualitätssicherung (BQS)</w:t>
      </w:r>
      <w:r w:rsidR="007F32C8" w:rsidRPr="00695D90">
        <w:t xml:space="preserve"> der Anlage 2.8</w:t>
      </w:r>
      <w:r w:rsidR="001F6851" w:rsidRPr="00695D90">
        <w:t xml:space="preserve"> Qualitätssicherungsregelung hingewiesen</w:t>
      </w:r>
      <w:r w:rsidR="00607812" w:rsidRPr="00695D90">
        <w:t>.</w:t>
      </w:r>
    </w:p>
    <w:bookmarkEnd w:id="184"/>
    <w:p w14:paraId="5C0F2EFE" w14:textId="72AB9864" w:rsidR="0058223D" w:rsidRPr="00695D90" w:rsidRDefault="0058223D" w:rsidP="001409BF">
      <w:pPr>
        <w:spacing w:after="0"/>
        <w:jc w:val="both"/>
        <w:rPr>
          <w:u w:val="single"/>
        </w:rPr>
      </w:pPr>
      <w:r w:rsidRPr="00695D90">
        <w:rPr>
          <w:u w:val="single"/>
        </w:rPr>
        <w:t>In Ergänzung zum entsprechenden Punkt 16.3 „Nutzung fremden Geländes“ der BVB:</w:t>
      </w:r>
    </w:p>
    <w:p w14:paraId="5C0F2F00" w14:textId="7F08833E" w:rsidR="0058223D" w:rsidRPr="00695D90" w:rsidRDefault="0058223D" w:rsidP="000A29C0">
      <w:pPr>
        <w:jc w:val="both"/>
      </w:pPr>
      <w:r w:rsidRPr="00695D90">
        <w:t xml:space="preserve">Der AN hat </w:t>
      </w:r>
      <w:r w:rsidR="00776B04" w:rsidRPr="00695D90">
        <w:t>unaufgefordert</w:t>
      </w:r>
      <w:r w:rsidR="00EA0858" w:rsidRPr="00695D90">
        <w:t>,</w:t>
      </w:r>
      <w:r w:rsidRPr="00695D90">
        <w:t xml:space="preserve"> spätestens bis zur Abnahme</w:t>
      </w:r>
      <w:r w:rsidR="00304340" w:rsidRPr="00695D90">
        <w:t>,</w:t>
      </w:r>
      <w:r w:rsidRPr="00695D90">
        <w:t xml:space="preserve"> die Bescheinigungen </w:t>
      </w:r>
      <w:r w:rsidR="00304340" w:rsidRPr="00695D90">
        <w:t>gem. den</w:t>
      </w:r>
      <w:r w:rsidRPr="00695D90">
        <w:t xml:space="preserve"> Regelungen der BVB </w:t>
      </w:r>
      <w:r w:rsidR="00304340" w:rsidRPr="00695D90">
        <w:t xml:space="preserve">zu diesem Punkt </w:t>
      </w:r>
      <w:r w:rsidRPr="00695D90">
        <w:t>beizubringen.</w:t>
      </w:r>
    </w:p>
    <w:p w14:paraId="1CBB939F" w14:textId="5EB7FE3B" w:rsidR="0085102E" w:rsidRPr="00695D90" w:rsidRDefault="0085102E" w:rsidP="00A24FF0">
      <w:pPr>
        <w:spacing w:after="0"/>
        <w:jc w:val="both"/>
        <w:rPr>
          <w:u w:val="single"/>
        </w:rPr>
      </w:pPr>
      <w:r w:rsidRPr="00695D90">
        <w:rPr>
          <w:u w:val="single"/>
        </w:rPr>
        <w:t>Notfallplan – Sperrpausen:</w:t>
      </w:r>
    </w:p>
    <w:p w14:paraId="1F3D974B" w14:textId="051F49A2" w:rsidR="00B75C65" w:rsidRPr="00695D90" w:rsidRDefault="00B75C65" w:rsidP="00A24FF0">
      <w:pPr>
        <w:spacing w:after="0"/>
        <w:jc w:val="both"/>
      </w:pPr>
      <w:r w:rsidRPr="00695D90">
        <w:t>Die Einhaltung der Sperrpausen ist für den Auftraggeber von großer Bedeutung, damit die Einschränkungen für die Nutzung des Schienennetzes auf den zwingend erforderlichen Umfang begrenzt werden. Eine Überschreitung durch den Auftragnehmer führt zur Geltendmachung einer Vertragsstrafe</w:t>
      </w:r>
      <w:r w:rsidR="009D4A3F" w:rsidRPr="00695D90">
        <w:t xml:space="preserve"> gemäß den im Bauvertrag</w:t>
      </w:r>
      <w:r w:rsidR="0049210E" w:rsidRPr="00695D90">
        <w:t xml:space="preserve"> geltenden Regelungen</w:t>
      </w:r>
      <w:r w:rsidRPr="00695D90">
        <w:t>. Soweit die Vertragsunterlagen nichts anderes festlegen, ist der Auftragnehmer frei in der Wahl der Maßnahmen zur Erfüllung seiner bauvertraglichen Leistungspflichten. Um das Risiko für den Eintrittsfall einer Vertragsstrafe zu vermeiden, sollte der Auftragnehmer jedoch vor Ausführung seiner Leistungen in der Sperrpause Planungen für möglicherweise eintretende Notfälle für die Leistungserbringung durchführen und diese in einem Notfallplan festhalten. An der alleinigen Verantwortung des Auftragnehmers zur Leistungserbringung ändert dies nichts. Vor diesem Hintergrund wird folgendes vereinbart:</w:t>
      </w:r>
    </w:p>
    <w:p w14:paraId="18E1DB16" w14:textId="77777777" w:rsidR="00B75C65" w:rsidRPr="00695D90" w:rsidRDefault="00B75C65" w:rsidP="00A24FF0">
      <w:pPr>
        <w:spacing w:after="0"/>
        <w:jc w:val="both"/>
      </w:pPr>
    </w:p>
    <w:p w14:paraId="31C6F437" w14:textId="67C7F027" w:rsidR="00B75C65" w:rsidRPr="00695D90" w:rsidRDefault="00B75C65" w:rsidP="00841047">
      <w:pPr>
        <w:spacing w:after="0"/>
        <w:jc w:val="both"/>
      </w:pPr>
      <w:r w:rsidRPr="00695D90">
        <w:t>Für sämtliche Arbeiten im Zeitregime der Sperrpausen ist mindestens 14 Tage vor den Sperrpausen ein Notfallplan (lt. Muster Anlage 3.xx) vom AN vorzulegen. Dies betrifft insbesondere das Vorhalten von z. B. Ersatzgeräten, -maschinen, -stoffen und Personal. Die Verfügbarkeit und Einsatzbereitschaft ist dem AG gegenüber im Vorfeld der jeweiligen Arbeiten mit ausreichender Frist, mindestens jedoch 7 Tage vor den Sperrpausen, schriftlich vorzulegen.</w:t>
      </w:r>
    </w:p>
    <w:p w14:paraId="3893B4A1" w14:textId="62A55369" w:rsidR="00B75C65" w:rsidRPr="00695D90" w:rsidRDefault="00B75C65" w:rsidP="0085102E">
      <w:pPr>
        <w:spacing w:after="0"/>
        <w:jc w:val="both"/>
      </w:pPr>
      <w:r w:rsidRPr="00695D90">
        <w:t>Es wird darüber hinaus noch auf die Regelungen zum Maschinen- und Gerätepark im Rahmen der Baubegleitenden Qualitätssicherung (BQS) der Anlage 2.8 Qualitätssicherungsregelung hingewiesen.</w:t>
      </w:r>
    </w:p>
    <w:p w14:paraId="5C0F2F02" w14:textId="2BB7A01E" w:rsidR="00E96024" w:rsidRDefault="00E96024" w:rsidP="008F1900">
      <w:pPr>
        <w:pStyle w:val="berschrift1"/>
        <w:jc w:val="both"/>
      </w:pPr>
      <w:bookmarkStart w:id="185" w:name="_Toc378311456"/>
      <w:bookmarkStart w:id="186" w:name="_Toc409006782"/>
      <w:bookmarkStart w:id="187" w:name="_Toc207289148"/>
      <w:r w:rsidRPr="00E82405">
        <w:t>Einzelangaben bei Abweichungen von den ATV</w:t>
      </w:r>
      <w:bookmarkEnd w:id="185"/>
      <w:bookmarkEnd w:id="186"/>
      <w:bookmarkEnd w:id="187"/>
    </w:p>
    <w:p w14:paraId="4BF83F22" w14:textId="77777777" w:rsidR="006F2084" w:rsidRPr="006D5B42" w:rsidRDefault="006F2084" w:rsidP="006F2084">
      <w:pPr>
        <w:jc w:val="both"/>
        <w:rPr>
          <w:u w:val="single"/>
        </w:rPr>
      </w:pPr>
      <w:r w:rsidRPr="006D5B42">
        <w:rPr>
          <w:u w:val="single"/>
        </w:rPr>
        <w:t>Treppenaufgang der PU</w:t>
      </w:r>
    </w:p>
    <w:p w14:paraId="5671C5CF" w14:textId="04D4C567" w:rsidR="006E1A26" w:rsidRPr="000A73FF" w:rsidRDefault="006E1A26" w:rsidP="006E1A26">
      <w:pPr>
        <w:jc w:val="both"/>
      </w:pPr>
      <w:bookmarkStart w:id="188" w:name="_Toc81469365"/>
      <w:r>
        <w:t>Um das Bestandsbauwerk nicht öffnen zu müssen und damit statische Eingriffe in die vorhandene Baukonstruktion zu vermeiden, ist d</w:t>
      </w:r>
      <w:r w:rsidRPr="000A73FF">
        <w:t xml:space="preserve">er Treppenaufgang </w:t>
      </w:r>
      <w:r>
        <w:t xml:space="preserve">der PU </w:t>
      </w:r>
      <w:r w:rsidRPr="000A73FF">
        <w:t>im Bestand zu erneuern, d</w:t>
      </w:r>
      <w:r>
        <w:t>.h.,</w:t>
      </w:r>
      <w:r w:rsidRPr="000A73FF">
        <w:t xml:space="preserve"> die Treppenstufen </w:t>
      </w:r>
      <w:r>
        <w:t xml:space="preserve">sind </w:t>
      </w:r>
      <w:r w:rsidRPr="000A73FF">
        <w:t xml:space="preserve">unter Beibehaltung der Treppen-Unterkonstruktion zu erneuern. Analog dem Bestand und in Abweichung zu </w:t>
      </w:r>
      <w:proofErr w:type="spellStart"/>
      <w:r w:rsidRPr="000A73FF">
        <w:t>Ril</w:t>
      </w:r>
      <w:proofErr w:type="spellEnd"/>
      <w:r w:rsidRPr="000A73FF">
        <w:t xml:space="preserve"> 813.2020 ist daher die Anzahl der Treppenstufen nicht gleichmäßig verteilt, sondern beträgt </w:t>
      </w:r>
      <w:r>
        <w:t xml:space="preserve">in Abstimmung mit dem ATV </w:t>
      </w:r>
      <w:r w:rsidRPr="000A73FF">
        <w:t>14 und 17 Steigungen.</w:t>
      </w:r>
    </w:p>
    <w:p w14:paraId="52722CD9" w14:textId="77777777" w:rsidR="006D5B42" w:rsidRPr="00AB6B40" w:rsidRDefault="006D5B42" w:rsidP="006D5B42">
      <w:pPr>
        <w:jc w:val="both"/>
        <w:rPr>
          <w:strike/>
          <w:color w:val="0070C0"/>
          <w:u w:val="single"/>
        </w:rPr>
      </w:pPr>
      <w:r w:rsidRPr="00AB6B40">
        <w:rPr>
          <w:strike/>
          <w:color w:val="0070C0"/>
          <w:u w:val="single"/>
        </w:rPr>
        <w:t>Wetterschutzleichtbau</w:t>
      </w:r>
      <w:bookmarkEnd w:id="188"/>
    </w:p>
    <w:p w14:paraId="13F224EA" w14:textId="6A9B5F44" w:rsidR="006D5B42" w:rsidRPr="00AB6B40" w:rsidRDefault="006D5B42" w:rsidP="006D5B42">
      <w:pPr>
        <w:jc w:val="both"/>
        <w:rPr>
          <w:strike/>
          <w:color w:val="0070C0"/>
        </w:rPr>
      </w:pPr>
      <w:bookmarkStart w:id="189" w:name="_Hlk69548432"/>
      <w:r w:rsidRPr="00AB6B40">
        <w:rPr>
          <w:strike/>
          <w:color w:val="0070C0"/>
        </w:rPr>
        <w:t>Der neue Wetterschutzleichtbau wird</w:t>
      </w:r>
      <w:r w:rsidR="009D0958" w:rsidRPr="00AB6B40">
        <w:rPr>
          <w:strike/>
          <w:color w:val="0070C0"/>
        </w:rPr>
        <w:t xml:space="preserve"> in Abstimmung mit dem ATV</w:t>
      </w:r>
      <w:r w:rsidRPr="00AB6B40">
        <w:rPr>
          <w:strike/>
          <w:color w:val="0070C0"/>
        </w:rPr>
        <w:t xml:space="preserve"> in Modulbauweise (in vorgefertigten Einzelteilen) in Anlehnung an Raster 22 mit Glaswänden und einem Flachdach hergestellt</w:t>
      </w:r>
      <w:bookmarkEnd w:id="189"/>
      <w:r w:rsidRPr="00AB6B40">
        <w:rPr>
          <w:strike/>
          <w:color w:val="0070C0"/>
        </w:rPr>
        <w:t xml:space="preserve"> und stellt somit kein Standardbauwerk dar. </w:t>
      </w:r>
    </w:p>
    <w:p w14:paraId="5C0F2F06" w14:textId="77777777" w:rsidR="00E96024" w:rsidRPr="00E82405" w:rsidRDefault="00E96024" w:rsidP="008F1900">
      <w:pPr>
        <w:pStyle w:val="berschrift1"/>
        <w:jc w:val="both"/>
      </w:pPr>
      <w:bookmarkStart w:id="190" w:name="_Toc378311457"/>
      <w:bookmarkStart w:id="191" w:name="_Toc409006783"/>
      <w:bookmarkStart w:id="192" w:name="_Toc207289149"/>
      <w:r w:rsidRPr="00E82405">
        <w:lastRenderedPageBreak/>
        <w:t>Ei</w:t>
      </w:r>
      <w:r w:rsidR="005432F6">
        <w:t xml:space="preserve">nzelangaben zu Nebenleistungen </w:t>
      </w:r>
      <w:r w:rsidRPr="00E82405">
        <w:t>und Besonderen Leistungen</w:t>
      </w:r>
      <w:bookmarkEnd w:id="190"/>
      <w:bookmarkEnd w:id="191"/>
      <w:bookmarkEnd w:id="192"/>
    </w:p>
    <w:p w14:paraId="5C0F2F07" w14:textId="293541DB" w:rsidR="00E96024" w:rsidRDefault="00E96024" w:rsidP="003640F1">
      <w:pPr>
        <w:pStyle w:val="berschrift2"/>
      </w:pPr>
      <w:bookmarkStart w:id="193" w:name="_Toc378311458"/>
      <w:bookmarkStart w:id="194" w:name="_Toc409006784"/>
      <w:bookmarkStart w:id="195" w:name="_Toc207289150"/>
      <w:r w:rsidRPr="00E82405">
        <w:t>Nebenleistungen</w:t>
      </w:r>
      <w:bookmarkEnd w:id="193"/>
      <w:bookmarkEnd w:id="194"/>
      <w:bookmarkEnd w:id="195"/>
    </w:p>
    <w:p w14:paraId="76B0849C" w14:textId="77777777" w:rsidR="00C37BF1" w:rsidRPr="00C37BF1" w:rsidRDefault="00C37BF1" w:rsidP="000F400D">
      <w:pPr>
        <w:rPr>
          <w:lang w:eastAsia="de-DE"/>
        </w:rPr>
      </w:pPr>
      <w:r w:rsidRPr="00C37BF1">
        <w:rPr>
          <w:lang w:eastAsia="de-DE"/>
        </w:rPr>
        <w:t>Keine besonderen Anmerkungen.</w:t>
      </w:r>
    </w:p>
    <w:p w14:paraId="5C0F2F0D" w14:textId="5CFB7853" w:rsidR="00E96024" w:rsidRDefault="00E96024" w:rsidP="003640F1">
      <w:pPr>
        <w:pStyle w:val="berschrift2"/>
      </w:pPr>
      <w:bookmarkStart w:id="196" w:name="_Toc378311459"/>
      <w:bookmarkStart w:id="197" w:name="_Toc409006785"/>
      <w:bookmarkStart w:id="198" w:name="_Toc207289151"/>
      <w:r w:rsidRPr="00E82405">
        <w:t>Besondere Leistungen</w:t>
      </w:r>
      <w:bookmarkEnd w:id="196"/>
      <w:bookmarkEnd w:id="197"/>
      <w:bookmarkEnd w:id="198"/>
    </w:p>
    <w:p w14:paraId="5C0F2F10" w14:textId="276E38A6" w:rsidR="0077685F" w:rsidRPr="00695D90" w:rsidRDefault="00C37BF1" w:rsidP="00C37BF1">
      <w:r w:rsidRPr="00695D90">
        <w:rPr>
          <w:lang w:eastAsia="de-DE"/>
        </w:rPr>
        <w:t>Siehe Leistungsverzeichnis.</w:t>
      </w:r>
    </w:p>
    <w:p w14:paraId="5C0F2F11" w14:textId="77777777" w:rsidR="00E96024" w:rsidRPr="00E82405" w:rsidRDefault="00E96024" w:rsidP="008F1900">
      <w:pPr>
        <w:pStyle w:val="berschrift1"/>
        <w:jc w:val="both"/>
      </w:pPr>
      <w:bookmarkStart w:id="199" w:name="_Toc378311460"/>
      <w:bookmarkStart w:id="200" w:name="_Toc409006786"/>
      <w:bookmarkStart w:id="201" w:name="_Toc207289152"/>
      <w:r w:rsidRPr="00E82405">
        <w:t>Technische Bearbeitung</w:t>
      </w:r>
      <w:bookmarkEnd w:id="199"/>
      <w:bookmarkEnd w:id="200"/>
      <w:bookmarkEnd w:id="201"/>
    </w:p>
    <w:p w14:paraId="5C0F2F12" w14:textId="4A7FFC0A" w:rsidR="00E96024" w:rsidRDefault="00E96024" w:rsidP="003640F1">
      <w:pPr>
        <w:pStyle w:val="berschrift2"/>
      </w:pPr>
      <w:bookmarkStart w:id="202" w:name="_Toc378311461"/>
      <w:bookmarkStart w:id="203" w:name="_Toc409006787"/>
      <w:bookmarkStart w:id="204" w:name="_Toc207289153"/>
      <w:r w:rsidRPr="000F5F19">
        <w:t>Ausführungsunterlagen</w:t>
      </w:r>
      <w:bookmarkEnd w:id="202"/>
      <w:bookmarkEnd w:id="203"/>
      <w:bookmarkEnd w:id="204"/>
    </w:p>
    <w:p w14:paraId="5C0F2F14" w14:textId="65CB61DD" w:rsidR="003843D4" w:rsidRPr="00695D90" w:rsidRDefault="00E96024" w:rsidP="009775B3">
      <w:pPr>
        <w:jc w:val="both"/>
      </w:pPr>
      <w:r w:rsidRPr="00695D90">
        <w:t>Seitens des AG werden nur die der Ausschreibung beigefügten Unterlagen übergeben. Der AN hat sämtliche, für die geschuldete Werkleistung erforderlichen Planungsleistungen zu erbringen, insbesondere auch die Ausführungsplanung, statische Berechnung etc., soweit diese nicht ausdrücklich als vom AG geschuldet vorgegeben ist. Die Aufwendungen hierfür sind einzukalkulieren.</w:t>
      </w:r>
    </w:p>
    <w:p w14:paraId="387DCB80" w14:textId="41454640" w:rsidR="00FD1983" w:rsidRPr="00695D90" w:rsidRDefault="00FD1983" w:rsidP="00FD1983">
      <w:pPr>
        <w:jc w:val="both"/>
      </w:pPr>
      <w:r w:rsidRPr="00695D90">
        <w:rPr>
          <w:rFonts w:eastAsia="Times New Roman"/>
        </w:rPr>
        <w:t>Der AN hat mit Übergabe eines jede</w:t>
      </w:r>
      <w:r w:rsidR="00417900" w:rsidRPr="00695D90">
        <w:rPr>
          <w:rFonts w:eastAsia="Times New Roman"/>
        </w:rPr>
        <w:t>n</w:t>
      </w:r>
      <w:r w:rsidRPr="00695D90">
        <w:rPr>
          <w:rFonts w:eastAsia="Times New Roman"/>
        </w:rPr>
        <w:t xml:space="preserve"> </w:t>
      </w:r>
      <w:r w:rsidR="00D63561" w:rsidRPr="00695D90">
        <w:rPr>
          <w:rFonts w:eastAsia="Times New Roman"/>
        </w:rPr>
        <w:t>Plansatzes</w:t>
      </w:r>
      <w:r w:rsidR="00985FAA" w:rsidRPr="00695D90">
        <w:rPr>
          <w:rFonts w:eastAsia="Times New Roman"/>
        </w:rPr>
        <w:t xml:space="preserve"> der Ausführungsunterlagen </w:t>
      </w:r>
      <w:r w:rsidRPr="00695D90">
        <w:rPr>
          <w:rFonts w:eastAsia="Times New Roman"/>
        </w:rPr>
        <w:t>ein Leistungsverzeichnis mit den sich auf Basis dieser Planung ergebenden voraussichtlichen Ausführungsmengen (VA-Menge bzw. VAM) der betroffenen Gewerke des Vertragsleistungsverzeichnisses vorzulegen.</w:t>
      </w:r>
    </w:p>
    <w:p w14:paraId="481EFBF5" w14:textId="2719219D" w:rsidR="00074124" w:rsidRDefault="00074124" w:rsidP="00074124">
      <w:pPr>
        <w:pStyle w:val="berschrift2"/>
      </w:pPr>
      <w:bookmarkStart w:id="205" w:name="_Toc207289154"/>
      <w:r w:rsidRPr="00074124">
        <w:t>Vermessungstechnische Bestandsdokumentation</w:t>
      </w:r>
      <w:bookmarkEnd w:id="205"/>
    </w:p>
    <w:p w14:paraId="4A8828CA" w14:textId="78BB8C37" w:rsidR="00F24C4C" w:rsidRPr="00695D90" w:rsidRDefault="00F24C4C" w:rsidP="00F24C4C">
      <w:pPr>
        <w:jc w:val="both"/>
      </w:pPr>
      <w:r w:rsidRPr="00695D90">
        <w:t xml:space="preserve">Die Grundlagen der vermessungstechnischen Bestandsdokumentation sind insbesondere in den </w:t>
      </w:r>
      <w:proofErr w:type="spellStart"/>
      <w:r w:rsidRPr="00695D90">
        <w:t>Ril</w:t>
      </w:r>
      <w:proofErr w:type="spellEnd"/>
      <w:r w:rsidRPr="00695D90">
        <w:t xml:space="preserve"> 804, 809, 883</w:t>
      </w:r>
      <w:r w:rsidR="00C64F28" w:rsidRPr="00695D90">
        <w:t xml:space="preserve">, 885 </w:t>
      </w:r>
      <w:r w:rsidRPr="00695D90">
        <w:t>und 88</w:t>
      </w:r>
      <w:r w:rsidR="00C64F28" w:rsidRPr="00695D90">
        <w:t>6</w:t>
      </w:r>
      <w:r w:rsidRPr="00695D90">
        <w:t xml:space="preserve"> geregelt. Diese umfasst die Aktualisierung der Bahn-Geodaten mittels AVANI zur Erzeugung der </w:t>
      </w:r>
      <w:proofErr w:type="spellStart"/>
      <w:r w:rsidRPr="00695D90">
        <w:t>Ivl</w:t>
      </w:r>
      <w:proofErr w:type="spellEnd"/>
      <w:r w:rsidRPr="00695D90">
        <w:t>-Bestandspläne (</w:t>
      </w:r>
      <w:proofErr w:type="gramStart"/>
      <w:r w:rsidRPr="00695D90">
        <w:t>Topographie</w:t>
      </w:r>
      <w:proofErr w:type="gramEnd"/>
      <w:r w:rsidRPr="00695D90">
        <w:t xml:space="preserve"> und ggf. Gleisnetzdaten), die Lichtraumdokumentation, die Überprüfung des Festpunktfeldes und die Überarbeitung der Gleisnetzdaten sowie der Trassen- und Weichenhöhenpläne.</w:t>
      </w:r>
    </w:p>
    <w:p w14:paraId="64919756" w14:textId="77777777" w:rsidR="00F24C4C" w:rsidRPr="00695D90" w:rsidRDefault="00F24C4C" w:rsidP="00F24C4C">
      <w:pPr>
        <w:jc w:val="both"/>
      </w:pPr>
      <w:r w:rsidRPr="00695D90">
        <w:t>Vor Beginn der Dokumentationsleistungen ist der Umfang der vermessungstechnischen Arbeiten sowie das zu verwendende Lage- und Höhenbezugssystem mit dem Arbeitsgebiet Ingenieurvermessung des AG zwingend abzustimmen.</w:t>
      </w:r>
    </w:p>
    <w:p w14:paraId="4067A2CC" w14:textId="74FE06A1" w:rsidR="00F24C4C" w:rsidRPr="00695D90" w:rsidRDefault="00F24C4C" w:rsidP="00F24C4C">
      <w:pPr>
        <w:jc w:val="both"/>
        <w:rPr>
          <w:b/>
        </w:rPr>
      </w:pPr>
      <w:r w:rsidRPr="00695D90">
        <w:rPr>
          <w:b/>
        </w:rPr>
        <w:t>Gleisvermarkung:</w:t>
      </w:r>
    </w:p>
    <w:p w14:paraId="62DD3CCE" w14:textId="69BEDE4D" w:rsidR="00F24C4C" w:rsidRPr="00695D90" w:rsidRDefault="00E659B1" w:rsidP="00F24C4C">
      <w:pPr>
        <w:jc w:val="both"/>
      </w:pPr>
      <w:r w:rsidRPr="00695D90">
        <w:t xml:space="preserve">Die Gleisvermarkung ist nach dem Umbau auf Vollständigkeit und Verwendungsfähigkeit zu überprüfen. Zerstörte oder beschädigte Punkte des übergebenen Festpunkfeldes sind zu ersetzen und nach den Kriterien der </w:t>
      </w:r>
      <w:proofErr w:type="spellStart"/>
      <w:r w:rsidRPr="00695D90">
        <w:t>Ril</w:t>
      </w:r>
      <w:proofErr w:type="spellEnd"/>
      <w:r w:rsidRPr="00695D90">
        <w:t xml:space="preserve"> 883.2000 / 883.3000 neu zu bestimmen. Die Kosten hierfür trägt der AN.</w:t>
      </w:r>
      <w:r w:rsidR="00F24C4C" w:rsidRPr="00695D90">
        <w:t xml:space="preserve"> </w:t>
      </w:r>
    </w:p>
    <w:p w14:paraId="5C729CBA" w14:textId="77777777" w:rsidR="00F24C4C" w:rsidRPr="00695D90" w:rsidRDefault="00F24C4C" w:rsidP="00F24C4C">
      <w:pPr>
        <w:jc w:val="both"/>
        <w:rPr>
          <w:b/>
        </w:rPr>
      </w:pPr>
      <w:r w:rsidRPr="00695D90">
        <w:rPr>
          <w:b/>
        </w:rPr>
        <w:t>Festpunktfeld:</w:t>
      </w:r>
    </w:p>
    <w:p w14:paraId="33F36902" w14:textId="77777777" w:rsidR="00F24C4C" w:rsidRPr="00695D90" w:rsidRDefault="00F24C4C" w:rsidP="00F24C4C">
      <w:pPr>
        <w:jc w:val="both"/>
      </w:pPr>
      <w:r w:rsidRPr="00695D90">
        <w:t xml:space="preserve">Die Lage- und Höhenfestpunkte sind nach dem Umbau auf Vollständigkeit und Verwendungsfähigkeit zu überprüfen. Zerstörte oder beschädigte Punkte sind gem. </w:t>
      </w:r>
      <w:proofErr w:type="spellStart"/>
      <w:r w:rsidRPr="00695D90">
        <w:t>Ril</w:t>
      </w:r>
      <w:proofErr w:type="spellEnd"/>
      <w:r w:rsidRPr="00695D90">
        <w:t xml:space="preserve"> 883.2000 auf Kosten des AN zu ersetzen und neu zu bestimmen. </w:t>
      </w:r>
    </w:p>
    <w:p w14:paraId="2FCE4EB1" w14:textId="48F25A59" w:rsidR="00325085" w:rsidRPr="00C37BF1" w:rsidRDefault="00325085" w:rsidP="00544CDF">
      <w:pPr>
        <w:pStyle w:val="Hinweistext"/>
        <w:rPr>
          <w:color w:val="auto"/>
        </w:rPr>
      </w:pPr>
      <w:r w:rsidRPr="00C37BF1">
        <w:rPr>
          <w:rFonts w:eastAsia="Times New Roman"/>
          <w:b/>
          <w:i w:val="0"/>
          <w:color w:val="auto"/>
        </w:rPr>
        <w:t>Soll/Ist-Vergleich:</w:t>
      </w:r>
    </w:p>
    <w:p w14:paraId="18AD98B2" w14:textId="77777777" w:rsidR="00325085" w:rsidRPr="00695D90" w:rsidRDefault="00325085" w:rsidP="00325085">
      <w:pPr>
        <w:jc w:val="both"/>
      </w:pPr>
      <w:r w:rsidRPr="00695D90">
        <w:rPr>
          <w:rFonts w:eastAsia="Times New Roman"/>
        </w:rPr>
        <w:t>Es ist ein Soll/Ist-Vergleich der Gleise zu messen und in aussagefähiger Form (Tabelle) darzustellen und zu übergeben.</w:t>
      </w:r>
    </w:p>
    <w:p w14:paraId="7D9FCB46" w14:textId="77777777" w:rsidR="00CF723C" w:rsidRPr="00695D90" w:rsidRDefault="00CF723C" w:rsidP="00CF723C">
      <w:pPr>
        <w:jc w:val="both"/>
        <w:rPr>
          <w:b/>
        </w:rPr>
      </w:pPr>
      <w:bookmarkStart w:id="206" w:name="_Toc378311462"/>
      <w:bookmarkStart w:id="207" w:name="_Toc409006788"/>
      <w:r w:rsidRPr="00695D90">
        <w:rPr>
          <w:b/>
        </w:rPr>
        <w:t>Trassenplan:</w:t>
      </w:r>
    </w:p>
    <w:p w14:paraId="76462BEC" w14:textId="77777777" w:rsidR="00CF723C" w:rsidRPr="00695D90" w:rsidRDefault="00CF723C" w:rsidP="00CF723C">
      <w:pPr>
        <w:jc w:val="both"/>
      </w:pPr>
      <w:r w:rsidRPr="00695D90">
        <w:t>Bei Änderungen an der Gleisgeometrie, Geschwindigkeiten, Gleisvermarkungspunkten oder Bauwerken sind neue Trassenpläne zu erstellen.</w:t>
      </w:r>
    </w:p>
    <w:p w14:paraId="7D0FE15C" w14:textId="77777777" w:rsidR="00CF723C" w:rsidRPr="00695D90" w:rsidRDefault="00CF723C" w:rsidP="00CF723C">
      <w:pPr>
        <w:jc w:val="both"/>
        <w:rPr>
          <w:b/>
        </w:rPr>
      </w:pPr>
      <w:r w:rsidRPr="00695D90">
        <w:rPr>
          <w:b/>
        </w:rPr>
        <w:lastRenderedPageBreak/>
        <w:t>Gleisnetzdaten:</w:t>
      </w:r>
    </w:p>
    <w:p w14:paraId="65458486" w14:textId="77777777" w:rsidR="00CF723C" w:rsidRPr="00695D90" w:rsidRDefault="00CF723C" w:rsidP="00CF723C">
      <w:pPr>
        <w:jc w:val="both"/>
      </w:pPr>
      <w:r w:rsidRPr="00695D90">
        <w:t xml:space="preserve">Bei Änderungen an der Gleisgeometrie (7-Linien Modell) oder an Gleisvermarkungspunkten sind die Gleisnetzdaten im Format </w:t>
      </w:r>
      <w:proofErr w:type="spellStart"/>
      <w:r w:rsidRPr="00695D90">
        <w:t>Verm.esn</w:t>
      </w:r>
      <w:proofErr w:type="spellEnd"/>
      <w:r w:rsidRPr="00695D90">
        <w:t xml:space="preserve"> (*.</w:t>
      </w:r>
      <w:proofErr w:type="spellStart"/>
      <w:r w:rsidRPr="00695D90">
        <w:t>tra</w:t>
      </w:r>
      <w:proofErr w:type="spellEnd"/>
      <w:r w:rsidRPr="00695D90">
        <w:t>, *.</w:t>
      </w:r>
      <w:proofErr w:type="spellStart"/>
      <w:r w:rsidRPr="00695D90">
        <w:t>gra</w:t>
      </w:r>
      <w:proofErr w:type="spellEnd"/>
      <w:r w:rsidRPr="00695D90">
        <w:t xml:space="preserve">, </w:t>
      </w:r>
      <w:proofErr w:type="gramStart"/>
      <w:r w:rsidRPr="00695D90">
        <w:t>*.</w:t>
      </w:r>
      <w:proofErr w:type="spellStart"/>
      <w:r w:rsidRPr="00695D90">
        <w:t>kf</w:t>
      </w:r>
      <w:proofErr w:type="spellEnd"/>
      <w:proofErr w:type="gramEnd"/>
      <w:r w:rsidRPr="00695D90">
        <w:t xml:space="preserve">) zur gleisgeometrischen Prüfung und im </w:t>
      </w:r>
      <w:proofErr w:type="spellStart"/>
      <w:r w:rsidRPr="00695D90">
        <w:t>GNDEdit</w:t>
      </w:r>
      <w:proofErr w:type="spellEnd"/>
      <w:r w:rsidRPr="00695D90">
        <w:t>-Format (*.</w:t>
      </w:r>
      <w:proofErr w:type="spellStart"/>
      <w:r w:rsidRPr="00695D90">
        <w:t>mdb</w:t>
      </w:r>
      <w:proofErr w:type="spellEnd"/>
      <w:r w:rsidRPr="00695D90">
        <w:t>-Schnittstelle zu AVANI) zu liefern.</w:t>
      </w:r>
    </w:p>
    <w:p w14:paraId="36F9FD7E" w14:textId="77777777" w:rsidR="00CF723C" w:rsidRPr="000E75E4" w:rsidRDefault="00CF723C" w:rsidP="00CF723C">
      <w:pPr>
        <w:jc w:val="both"/>
        <w:rPr>
          <w:b/>
        </w:rPr>
      </w:pPr>
      <w:proofErr w:type="gramStart"/>
      <w:r w:rsidRPr="000E75E4">
        <w:rPr>
          <w:b/>
        </w:rPr>
        <w:t>Topographie</w:t>
      </w:r>
      <w:proofErr w:type="gramEnd"/>
      <w:r w:rsidRPr="000E75E4">
        <w:rPr>
          <w:b/>
        </w:rPr>
        <w:t>:</w:t>
      </w:r>
    </w:p>
    <w:p w14:paraId="2F7EAB6F" w14:textId="77777777" w:rsidR="00CF723C" w:rsidRPr="00695D90" w:rsidRDefault="00CF723C" w:rsidP="00CF723C">
      <w:pPr>
        <w:jc w:val="both"/>
      </w:pPr>
      <w:r w:rsidRPr="00695D90">
        <w:t xml:space="preserve">Es ist ein abschließender Feldvergleich durchzuführen. Veränderungen der </w:t>
      </w:r>
      <w:proofErr w:type="gramStart"/>
      <w:r w:rsidRPr="00695D90">
        <w:t>Topographie</w:t>
      </w:r>
      <w:proofErr w:type="gramEnd"/>
      <w:r w:rsidRPr="00695D90">
        <w:t>, insbesondere der Signale, Bahnsteige, Schächte, Böschungen, Brücken, Durchlässe sind einzumessen und in AVANI im Abbildungssystem DB_REF einzuarbeiten (AVANI-Job). Diese Leistungen dürfen nur durch Ingenieurbüros mit AVANI-Zugang ausgeführt werden.</w:t>
      </w:r>
    </w:p>
    <w:p w14:paraId="298380F1" w14:textId="65A8A368" w:rsidR="00CF723C" w:rsidRPr="00BB301C" w:rsidRDefault="00CF723C" w:rsidP="00CF723C">
      <w:pPr>
        <w:jc w:val="both"/>
        <w:rPr>
          <w:b/>
        </w:rPr>
      </w:pPr>
      <w:r w:rsidRPr="00BB301C">
        <w:rPr>
          <w:b/>
        </w:rPr>
        <w:t>Lichtraumdaten:</w:t>
      </w:r>
    </w:p>
    <w:p w14:paraId="34F65932" w14:textId="668A15E2" w:rsidR="00CF723C" w:rsidRPr="00695D90" w:rsidRDefault="00CF723C" w:rsidP="00CF723C">
      <w:pPr>
        <w:jc w:val="both"/>
      </w:pPr>
      <w:r w:rsidRPr="00695D90">
        <w:t>Es ist eine Lichtraummessung für den erweiterten Lichtraum durchzuführen und das Ergebnis der Auswertung mittels definierter Schnittstelle an die Lichtraumdatenbank zur Aktualisierung zu übergeben. Die Grundlage für die Bestandsdokumentation von Lichtraumdaten bilden die Richtlinien 458, 809, 883 und 885.</w:t>
      </w:r>
      <w:r w:rsidR="003D5404" w:rsidRPr="00695D90">
        <w:t xml:space="preserve"> Informationen zum Themenbereich Lichtraum (u. a. Beschreibung der Schnittstelle) können auf folgender Seite abgerufen werden: </w:t>
      </w:r>
      <w:hyperlink r:id="rId18" w:history="1">
        <w:r w:rsidR="003D5404" w:rsidRPr="00695D90">
          <w:rPr>
            <w:rStyle w:val="Hyperlink"/>
            <w:rFonts w:eastAsiaTheme="minorEastAsia"/>
            <w:noProof/>
          </w:rPr>
          <w:t>https://ipid.dbnetze.com/start</w:t>
        </w:r>
      </w:hyperlink>
    </w:p>
    <w:p w14:paraId="5C0F2F19" w14:textId="24B94E1D" w:rsidR="00E96024" w:rsidRDefault="00E96024" w:rsidP="003640F1">
      <w:pPr>
        <w:pStyle w:val="berschrift2"/>
      </w:pPr>
      <w:bookmarkStart w:id="208" w:name="_Toc207289155"/>
      <w:r w:rsidRPr="00E82405">
        <w:t>B</w:t>
      </w:r>
      <w:bookmarkEnd w:id="206"/>
      <w:bookmarkEnd w:id="207"/>
      <w:r w:rsidR="003B47DF">
        <w:t>auwerksdokumentation</w:t>
      </w:r>
      <w:bookmarkEnd w:id="208"/>
    </w:p>
    <w:p w14:paraId="08554AAF" w14:textId="77777777" w:rsidR="009D0958" w:rsidRPr="009D0958" w:rsidRDefault="009D0958" w:rsidP="009D0958">
      <w:pPr>
        <w:jc w:val="both"/>
        <w:rPr>
          <w:b/>
        </w:rPr>
      </w:pPr>
      <w:r w:rsidRPr="009D0958">
        <w:rPr>
          <w:b/>
        </w:rPr>
        <w:t>Dokumentation</w:t>
      </w:r>
    </w:p>
    <w:p w14:paraId="4B1ECA41" w14:textId="77777777" w:rsidR="009D0958" w:rsidRPr="009D0958" w:rsidRDefault="009D0958" w:rsidP="00F84928">
      <w:pPr>
        <w:numPr>
          <w:ilvl w:val="0"/>
          <w:numId w:val="25"/>
        </w:numPr>
        <w:spacing w:before="120"/>
        <w:jc w:val="both"/>
      </w:pPr>
      <w:r w:rsidRPr="009D0958">
        <w:t xml:space="preserve">Der AG benötigt für den Betrieb einer Verkehrsstation und eines Empfangsgebäudes eine das Gesamtvorhaben betreffende vollständige Dokumentation in deutscher Sprache. Diese Dokumentation muss so beschaffen sein, dass der AG in der Lage ist, seinen gesetzlichen Anforderungen, insbesondere denen nach EIGV, </w:t>
      </w:r>
      <w:proofErr w:type="gramStart"/>
      <w:r w:rsidRPr="009D0958">
        <w:t>VV Bau</w:t>
      </w:r>
      <w:proofErr w:type="gramEnd"/>
      <w:r w:rsidRPr="009D0958">
        <w:t xml:space="preserve">, </w:t>
      </w:r>
      <w:proofErr w:type="gramStart"/>
      <w:r w:rsidRPr="009D0958">
        <w:t>VV Bau</w:t>
      </w:r>
      <w:proofErr w:type="gramEnd"/>
      <w:r w:rsidRPr="009D0958">
        <w:t xml:space="preserve">-STE </w:t>
      </w:r>
      <w:proofErr w:type="gramStart"/>
      <w:r w:rsidRPr="009D0958">
        <w:t>nach zu kommen</w:t>
      </w:r>
      <w:proofErr w:type="gramEnd"/>
      <w:r w:rsidRPr="009D0958">
        <w:t xml:space="preserve">, Betrieb, Erhaltung und Instandhaltung / Instandsetzung durchzuführen. Das Vorliegen der Dokumentation ist aufgrund nationaler wie europarechtlicher Vorgaben, insbesondere der EIGV, </w:t>
      </w:r>
      <w:proofErr w:type="gramStart"/>
      <w:r w:rsidRPr="009D0958">
        <w:t>VV Bau</w:t>
      </w:r>
      <w:proofErr w:type="gramEnd"/>
      <w:r w:rsidRPr="009D0958">
        <w:t xml:space="preserve">, </w:t>
      </w:r>
      <w:proofErr w:type="gramStart"/>
      <w:r w:rsidRPr="009D0958">
        <w:t>VV Bau</w:t>
      </w:r>
      <w:proofErr w:type="gramEnd"/>
      <w:r w:rsidRPr="009D0958">
        <w:t>-STE Voraussetzung einer endgültigen Inbetriebnahme der fertiggestellten Anlage.</w:t>
      </w:r>
    </w:p>
    <w:p w14:paraId="7741FFAB" w14:textId="77777777" w:rsidR="009D0958" w:rsidRPr="009D0958" w:rsidRDefault="009D0958" w:rsidP="00F84928">
      <w:pPr>
        <w:numPr>
          <w:ilvl w:val="0"/>
          <w:numId w:val="25"/>
        </w:numPr>
        <w:spacing w:before="120"/>
        <w:jc w:val="both"/>
        <w:rPr>
          <w:rFonts w:eastAsia="Times New Roman" w:cs="Times New Roman"/>
          <w:szCs w:val="20"/>
          <w:lang w:eastAsia="de-DE"/>
        </w:rPr>
      </w:pPr>
      <w:r w:rsidRPr="009D0958">
        <w:rPr>
          <w:rFonts w:eastAsia="Times New Roman" w:cs="Times New Roman"/>
          <w:szCs w:val="20"/>
          <w:lang w:eastAsia="de-DE"/>
        </w:rPr>
        <w:t>Angesichts der in Ziffer 1 dargestellten Bedeutung der Dokumentation für den AG stellt das Beibringen der Unterlagen zur Bauakte eine wesentliche Hauptleistungspflicht des AN dar.</w:t>
      </w:r>
    </w:p>
    <w:p w14:paraId="128168D5" w14:textId="6D00E292" w:rsidR="00BB301C" w:rsidRDefault="009D0958" w:rsidP="00F84928">
      <w:pPr>
        <w:numPr>
          <w:ilvl w:val="0"/>
          <w:numId w:val="25"/>
        </w:numPr>
        <w:spacing w:before="120"/>
        <w:jc w:val="both"/>
        <w:rPr>
          <w:rFonts w:eastAsia="Times New Roman" w:cs="Times New Roman"/>
          <w:szCs w:val="20"/>
          <w:lang w:eastAsia="de-DE"/>
        </w:rPr>
      </w:pPr>
      <w:r w:rsidRPr="009D0958">
        <w:rPr>
          <w:rFonts w:eastAsia="Times New Roman" w:cs="Times New Roman"/>
          <w:szCs w:val="20"/>
          <w:lang w:eastAsia="de-DE"/>
        </w:rPr>
        <w:t xml:space="preserve">Der Umfang und die Art der unter Ziffer 1 genannten Dokumentation ergeben sich in technischer Hinsicht aus der Bauakte. Deren Aufbau und Zusammensetzung bestimmt sich nach der projektspezifischen Ablagestruktur sowie der </w:t>
      </w:r>
      <w:proofErr w:type="spellStart"/>
      <w:r w:rsidRPr="009D0958">
        <w:rPr>
          <w:rFonts w:eastAsia="Times New Roman" w:cs="Times New Roman"/>
          <w:szCs w:val="20"/>
          <w:lang w:eastAsia="de-DE"/>
        </w:rPr>
        <w:t>Ril</w:t>
      </w:r>
      <w:proofErr w:type="spellEnd"/>
      <w:r w:rsidRPr="009D0958">
        <w:rPr>
          <w:rFonts w:eastAsia="Times New Roman" w:cs="Times New Roman"/>
          <w:szCs w:val="20"/>
          <w:lang w:eastAsia="de-DE"/>
        </w:rPr>
        <w:t xml:space="preserve"> 813 und der TM 2017-03 - Neuveröffentlichung </w:t>
      </w:r>
      <w:proofErr w:type="spellStart"/>
      <w:r w:rsidRPr="009D0958">
        <w:rPr>
          <w:rFonts w:eastAsia="Times New Roman" w:cs="Times New Roman"/>
          <w:szCs w:val="20"/>
          <w:lang w:eastAsia="de-DE"/>
        </w:rPr>
        <w:t>Ril</w:t>
      </w:r>
      <w:proofErr w:type="spellEnd"/>
      <w:r w:rsidRPr="009D0958">
        <w:rPr>
          <w:rFonts w:eastAsia="Times New Roman" w:cs="Times New Roman"/>
          <w:szCs w:val="20"/>
          <w:lang w:eastAsia="de-DE"/>
        </w:rPr>
        <w:t xml:space="preserve"> 813.0104 „Dokumentationsvorgaben“. Die Dokumentation beinhaltet alle zur Erfüllung der Vorgaben gemäß Ziffer 1 notwendigen Unterlagen und Dokumente; sie beschreibt die Verkehrsstation oder das Empfangsgebäude in seiner tatsächlichen Ausführung und umfasst insbesondere Bestandspläne, Konstruktionszeichnungen, Genehmigungen, Zulassungsbescheide, Abnahmeprotokolle, Prüfzeugnisse, Konformitätserklärungen, Nachweise, Bedienungsanweisungen, Instandhaltungsvorgaben, etc.</w:t>
      </w:r>
    </w:p>
    <w:p w14:paraId="39FA3E14" w14:textId="00608956" w:rsidR="009D0958" w:rsidRPr="009D0958" w:rsidRDefault="009D0958" w:rsidP="00BB301C">
      <w:pPr>
        <w:spacing w:before="120"/>
        <w:ind w:left="720"/>
        <w:jc w:val="both"/>
        <w:rPr>
          <w:rFonts w:eastAsia="Times New Roman" w:cs="Times New Roman"/>
          <w:szCs w:val="20"/>
          <w:lang w:eastAsia="de-DE"/>
        </w:rPr>
      </w:pPr>
      <w:r w:rsidRPr="009D0958">
        <w:rPr>
          <w:rFonts w:eastAsia="Times New Roman" w:cs="Times New Roman"/>
          <w:szCs w:val="20"/>
          <w:lang w:eastAsia="de-DE"/>
        </w:rPr>
        <w:t>Aus der projektspezifischen Ablagestruktur ist ersichtlich, welche Unterlagen von welchem Projektbeteiligten wann und in welcher Form beizubringen sind. Der AN hat sämtliche in der Ablagestruktur in die Verantwortung der Baufirma gelegten Unterlagen beizubringen, es sei denn, diese betreffen die Leistungen des AN nicht. Diese Verpflichtung besteht unabhängig davon, ob Leistungen oder Einheiten betroffen sind, die von dem AN selbst oder von seinen Nachunternehmern hergestellt wurden.</w:t>
      </w:r>
    </w:p>
    <w:p w14:paraId="502C61F4" w14:textId="77777777" w:rsidR="009D0958" w:rsidRPr="009D0958" w:rsidRDefault="009D0958" w:rsidP="00F84928">
      <w:pPr>
        <w:numPr>
          <w:ilvl w:val="0"/>
          <w:numId w:val="25"/>
        </w:numPr>
        <w:spacing w:before="120" w:after="0"/>
        <w:ind w:left="714" w:hanging="357"/>
        <w:jc w:val="both"/>
        <w:rPr>
          <w:rFonts w:eastAsia="Times New Roman" w:cs="Times New Roman"/>
          <w:szCs w:val="20"/>
          <w:lang w:eastAsia="de-DE"/>
        </w:rPr>
      </w:pPr>
      <w:r w:rsidRPr="009D0958">
        <w:rPr>
          <w:rFonts w:eastAsia="Times New Roman" w:cs="Times New Roman"/>
          <w:szCs w:val="20"/>
          <w:lang w:eastAsia="de-DE"/>
        </w:rPr>
        <w:lastRenderedPageBreak/>
        <w:t>Der AN hat die von ihm beizubringenden Unterlagen zur Bauakte entsprechend der projektspezifischen Ablagestruktur unterteilt nach der „Bauakte Teil I“ und der „Bauakte Teil II" zu übergeben.</w:t>
      </w:r>
    </w:p>
    <w:p w14:paraId="51B69B91" w14:textId="77777777" w:rsidR="009D0958" w:rsidRPr="009D0958" w:rsidRDefault="009D0958" w:rsidP="009D0958">
      <w:pPr>
        <w:ind w:left="709"/>
        <w:jc w:val="both"/>
      </w:pPr>
      <w:r w:rsidRPr="009D0958">
        <w:t xml:space="preserve">Die Bauakte Teil II umfasst die Unterlagen, die zur Aufnahme der Nutzung einer Anlage zwingend erforderlich sind. Diese Unterlagen hat der AN dem AG spätestens </w:t>
      </w:r>
      <w:sdt>
        <w:sdtPr>
          <w:alias w:val="Formulierungshilfe - Bitte anpassen!"/>
          <w:tag w:val="Formulierungshilfe - Bitte anpassen!"/>
          <w:id w:val="-777489745"/>
          <w:placeholder>
            <w:docPart w:val="1A16C41038974076AA4E25304A8CB589"/>
          </w:placeholder>
          <w:temporary/>
        </w:sdtPr>
        <w:sdtEndPr/>
        <w:sdtContent>
          <w:r w:rsidRPr="009D0958">
            <w:rPr>
              <w:color w:val="E36C0A" w:themeColor="accent6" w:themeShade="BF"/>
            </w:rPr>
            <w:t>zwei</w:t>
          </w:r>
        </w:sdtContent>
      </w:sdt>
      <w:r w:rsidRPr="009D0958">
        <w:t xml:space="preserve"> Wochen vor der Fertigstellung und Herstellung der Funktionsfähigkeit einer (Teil-)Anlage vollständig zu übergeben. Ohne vollständige </w:t>
      </w:r>
      <w:proofErr w:type="gramStart"/>
      <w:r w:rsidRPr="009D0958">
        <w:t>Übergabe</w:t>
      </w:r>
      <w:proofErr w:type="gramEnd"/>
      <w:r w:rsidRPr="009D0958">
        <w:t xml:space="preserve"> der vom AN für den Teil II der Bauakte zu liefernden Unterlagen </w:t>
      </w:r>
      <w:proofErr w:type="gramStart"/>
      <w:r w:rsidRPr="009D0958">
        <w:t>gilt</w:t>
      </w:r>
      <w:proofErr w:type="gramEnd"/>
      <w:r w:rsidRPr="009D0958">
        <w:t xml:space="preserve"> eine (Teil-) Anlage nicht als fertig gestellt.</w:t>
      </w:r>
      <w:r w:rsidRPr="009D0958">
        <w:br/>
        <w:t xml:space="preserve">Die Bauakte Teil I umfasst alle übrigen die Verkehrsstation bzw. das Empfangsgebäude betreffenden Unterlagen. Diese hat der AN dem AG mit dem Abnahmebegehren gemäß Ziffer 8.1 des Bauvertrages, spätestens jedoch </w:t>
      </w:r>
      <w:sdt>
        <w:sdtPr>
          <w:alias w:val="Formulierungshilfe - Bitte anpassen!"/>
          <w:tag w:val="Formulierungshilfe - Bitte anpassen!"/>
          <w:id w:val="1450594139"/>
          <w:placeholder>
            <w:docPart w:val="1A16C41038974076AA4E25304A8CB589"/>
          </w:placeholder>
          <w:temporary/>
        </w:sdtPr>
        <w:sdtEndPr/>
        <w:sdtContent>
          <w:r w:rsidRPr="009D0958">
            <w:rPr>
              <w:color w:val="E36C0A" w:themeColor="accent6" w:themeShade="BF"/>
            </w:rPr>
            <w:t>zwei</w:t>
          </w:r>
        </w:sdtContent>
      </w:sdt>
      <w:r w:rsidRPr="009D0958">
        <w:t xml:space="preserve"> Wochen vor der Abnahme, vollständig zu übergeben.</w:t>
      </w:r>
    </w:p>
    <w:p w14:paraId="657ADFEB" w14:textId="77777777" w:rsidR="009D0958" w:rsidRPr="009D0958" w:rsidRDefault="009D0958" w:rsidP="00F84928">
      <w:pPr>
        <w:numPr>
          <w:ilvl w:val="0"/>
          <w:numId w:val="25"/>
        </w:numPr>
        <w:spacing w:before="120"/>
        <w:ind w:left="714" w:hanging="357"/>
        <w:jc w:val="both"/>
        <w:rPr>
          <w:rFonts w:eastAsia="Times New Roman" w:cs="Times New Roman"/>
          <w:szCs w:val="20"/>
          <w:lang w:eastAsia="de-DE"/>
        </w:rPr>
      </w:pPr>
      <w:r w:rsidRPr="009D0958">
        <w:rPr>
          <w:rFonts w:eastAsia="Times New Roman" w:cs="Times New Roman"/>
          <w:szCs w:val="20"/>
          <w:lang w:eastAsia="de-DE"/>
        </w:rPr>
        <w:t>Zum Zeitpunkt der Übergabe müssen die vom AN für die Bauakte zu liefernden Unterlagen und Dokumente den aktuellen, tatsächlich vorhandenen Zustand aller Leistungen des AN beschreiben. Die Übereinstimmung der Dokumentation mit der Wirklichkeit ist in geeigneter Form schriftlich zu bescheinigen.</w:t>
      </w:r>
    </w:p>
    <w:p w14:paraId="35ED16D5" w14:textId="77777777" w:rsidR="009D0958" w:rsidRPr="009D0958" w:rsidRDefault="009D0958" w:rsidP="00F84928">
      <w:pPr>
        <w:numPr>
          <w:ilvl w:val="0"/>
          <w:numId w:val="25"/>
        </w:numPr>
        <w:spacing w:before="120"/>
        <w:jc w:val="both"/>
        <w:rPr>
          <w:rFonts w:eastAsia="Times New Roman" w:cs="Times New Roman"/>
          <w:szCs w:val="20"/>
          <w:lang w:eastAsia="de-DE"/>
        </w:rPr>
      </w:pPr>
      <w:r w:rsidRPr="009D0958">
        <w:rPr>
          <w:rFonts w:eastAsia="Times New Roman" w:cs="Times New Roman"/>
          <w:szCs w:val="20"/>
          <w:lang w:eastAsia="de-DE"/>
        </w:rPr>
        <w:t>Der AN ist für die Richtigkeit und Vollständigkeit der von ihm zur Bauakte zu liefernden Unterlagen und Dokumente allein verantwortlich, insbesondere hinsichtlich:</w:t>
      </w:r>
    </w:p>
    <w:p w14:paraId="6391C8C3" w14:textId="77777777" w:rsidR="009D0958" w:rsidRPr="009D0958" w:rsidRDefault="009D0958" w:rsidP="00F84928">
      <w:pPr>
        <w:numPr>
          <w:ilvl w:val="0"/>
          <w:numId w:val="27"/>
        </w:numPr>
        <w:spacing w:before="120"/>
        <w:jc w:val="both"/>
        <w:rPr>
          <w:rFonts w:eastAsia="Times New Roman" w:cs="Times New Roman"/>
          <w:szCs w:val="20"/>
          <w:lang w:eastAsia="de-DE"/>
        </w:rPr>
      </w:pPr>
      <w:r w:rsidRPr="009D0958">
        <w:rPr>
          <w:rFonts w:eastAsia="Times New Roman" w:cs="Times New Roman"/>
          <w:szCs w:val="20"/>
          <w:lang w:eastAsia="de-DE"/>
        </w:rPr>
        <w:t>Erfüllung der Anforderungen dieses Vertrages,</w:t>
      </w:r>
    </w:p>
    <w:p w14:paraId="6ACFC371" w14:textId="77777777" w:rsidR="009D0958" w:rsidRPr="009D0958" w:rsidRDefault="009D0958" w:rsidP="00F84928">
      <w:pPr>
        <w:numPr>
          <w:ilvl w:val="0"/>
          <w:numId w:val="27"/>
        </w:numPr>
        <w:spacing w:before="120"/>
        <w:jc w:val="both"/>
        <w:rPr>
          <w:rFonts w:eastAsia="Times New Roman" w:cs="Times New Roman"/>
          <w:szCs w:val="20"/>
          <w:lang w:eastAsia="de-DE"/>
        </w:rPr>
      </w:pPr>
      <w:r w:rsidRPr="009D0958">
        <w:rPr>
          <w:rFonts w:eastAsia="Times New Roman" w:cs="Times New Roman"/>
          <w:szCs w:val="20"/>
          <w:lang w:eastAsia="de-DE"/>
        </w:rPr>
        <w:t>anforderungs- und systemgerechter Konstruktion,</w:t>
      </w:r>
    </w:p>
    <w:p w14:paraId="3F89C7C1" w14:textId="77777777" w:rsidR="009D0958" w:rsidRPr="009D0958" w:rsidRDefault="009D0958" w:rsidP="00F84928">
      <w:pPr>
        <w:numPr>
          <w:ilvl w:val="0"/>
          <w:numId w:val="27"/>
        </w:numPr>
        <w:spacing w:before="120"/>
        <w:jc w:val="both"/>
        <w:rPr>
          <w:rFonts w:eastAsia="Times New Roman" w:cs="Times New Roman"/>
          <w:szCs w:val="20"/>
          <w:lang w:eastAsia="de-DE"/>
        </w:rPr>
      </w:pPr>
      <w:r w:rsidRPr="009D0958">
        <w:rPr>
          <w:rFonts w:eastAsia="Times New Roman" w:cs="Times New Roman"/>
          <w:szCs w:val="20"/>
          <w:lang w:eastAsia="de-DE"/>
        </w:rPr>
        <w:t>rechnerischer Nachweise und Erprobungsberichte,</w:t>
      </w:r>
    </w:p>
    <w:p w14:paraId="23C0FAC7" w14:textId="77777777" w:rsidR="009D0958" w:rsidRPr="009D0958" w:rsidRDefault="009D0958" w:rsidP="00F84928">
      <w:pPr>
        <w:numPr>
          <w:ilvl w:val="0"/>
          <w:numId w:val="27"/>
        </w:numPr>
        <w:spacing w:before="120"/>
        <w:jc w:val="both"/>
        <w:rPr>
          <w:rFonts w:eastAsia="Times New Roman" w:cs="Times New Roman"/>
          <w:szCs w:val="20"/>
          <w:lang w:eastAsia="de-DE"/>
        </w:rPr>
      </w:pPr>
      <w:r w:rsidRPr="009D0958">
        <w:rPr>
          <w:rFonts w:eastAsia="Times New Roman" w:cs="Times New Roman"/>
          <w:szCs w:val="20"/>
          <w:lang w:eastAsia="de-DE"/>
        </w:rPr>
        <w:t xml:space="preserve">Darstellungen </w:t>
      </w:r>
      <w:proofErr w:type="gramStart"/>
      <w:r w:rsidRPr="009D0958">
        <w:rPr>
          <w:rFonts w:eastAsia="Times New Roman" w:cs="Times New Roman"/>
          <w:szCs w:val="20"/>
          <w:lang w:eastAsia="de-DE"/>
        </w:rPr>
        <w:t>hinsichtlich Zustand</w:t>
      </w:r>
      <w:proofErr w:type="gramEnd"/>
      <w:r w:rsidRPr="009D0958">
        <w:rPr>
          <w:rFonts w:eastAsia="Times New Roman" w:cs="Times New Roman"/>
          <w:szCs w:val="20"/>
          <w:lang w:eastAsia="de-DE"/>
        </w:rPr>
        <w:t xml:space="preserve"> und technischer Ausführung,</w:t>
      </w:r>
    </w:p>
    <w:p w14:paraId="3D615898" w14:textId="77777777" w:rsidR="009D0958" w:rsidRPr="009D0958" w:rsidRDefault="009D0958" w:rsidP="00F84928">
      <w:pPr>
        <w:numPr>
          <w:ilvl w:val="0"/>
          <w:numId w:val="27"/>
        </w:numPr>
        <w:spacing w:before="120"/>
        <w:jc w:val="both"/>
        <w:rPr>
          <w:rFonts w:eastAsia="Times New Roman" w:cs="Times New Roman"/>
          <w:szCs w:val="20"/>
          <w:lang w:eastAsia="de-DE"/>
        </w:rPr>
      </w:pPr>
      <w:r w:rsidRPr="009D0958">
        <w:rPr>
          <w:rFonts w:eastAsia="Times New Roman" w:cs="Times New Roman"/>
          <w:szCs w:val="20"/>
          <w:lang w:eastAsia="de-DE"/>
        </w:rPr>
        <w:t>Eignung für Betrieb und Instandhaltung,</w:t>
      </w:r>
    </w:p>
    <w:p w14:paraId="5A9090D0" w14:textId="77777777" w:rsidR="009D0958" w:rsidRPr="009D0958" w:rsidRDefault="009D0958" w:rsidP="00F84928">
      <w:pPr>
        <w:numPr>
          <w:ilvl w:val="0"/>
          <w:numId w:val="27"/>
        </w:numPr>
        <w:spacing w:before="120"/>
        <w:jc w:val="both"/>
        <w:rPr>
          <w:rFonts w:eastAsia="Times New Roman" w:cs="Times New Roman"/>
          <w:szCs w:val="20"/>
          <w:lang w:eastAsia="de-DE"/>
        </w:rPr>
      </w:pPr>
      <w:r w:rsidRPr="009D0958">
        <w:rPr>
          <w:rFonts w:eastAsia="Times New Roman" w:cs="Times New Roman"/>
          <w:szCs w:val="20"/>
          <w:lang w:eastAsia="de-DE"/>
        </w:rPr>
        <w:t>Normenkonformität,</w:t>
      </w:r>
    </w:p>
    <w:p w14:paraId="77107458" w14:textId="77777777" w:rsidR="009D0958" w:rsidRPr="009D0958" w:rsidRDefault="009D0958" w:rsidP="00F84928">
      <w:pPr>
        <w:numPr>
          <w:ilvl w:val="0"/>
          <w:numId w:val="27"/>
        </w:numPr>
        <w:spacing w:before="120"/>
        <w:jc w:val="both"/>
        <w:rPr>
          <w:rFonts w:eastAsia="Times New Roman" w:cs="Times New Roman"/>
          <w:szCs w:val="20"/>
          <w:lang w:eastAsia="de-DE"/>
        </w:rPr>
      </w:pPr>
      <w:r w:rsidRPr="009D0958">
        <w:rPr>
          <w:rFonts w:eastAsia="Times New Roman" w:cs="Times New Roman"/>
          <w:szCs w:val="20"/>
          <w:lang w:eastAsia="de-DE"/>
        </w:rPr>
        <w:t>Einhaltung der anerkannten Regeln der Technik.</w:t>
      </w:r>
    </w:p>
    <w:p w14:paraId="4D4C4CAE" w14:textId="77777777" w:rsidR="009D0958" w:rsidRPr="009D0958" w:rsidRDefault="009D0958" w:rsidP="00F84928">
      <w:pPr>
        <w:numPr>
          <w:ilvl w:val="0"/>
          <w:numId w:val="25"/>
        </w:numPr>
        <w:spacing w:before="120" w:after="0"/>
        <w:ind w:left="714" w:hanging="357"/>
        <w:jc w:val="both"/>
        <w:rPr>
          <w:rFonts w:eastAsia="Times New Roman" w:cs="Times New Roman"/>
          <w:szCs w:val="20"/>
          <w:lang w:eastAsia="de-DE"/>
        </w:rPr>
      </w:pPr>
      <w:r w:rsidRPr="009D0958">
        <w:rPr>
          <w:rFonts w:eastAsia="Times New Roman" w:cs="Times New Roman"/>
          <w:szCs w:val="20"/>
          <w:lang w:eastAsia="de-DE"/>
        </w:rPr>
        <w:t xml:space="preserve">Die </w:t>
      </w:r>
      <w:proofErr w:type="gramStart"/>
      <w:r w:rsidRPr="009D0958">
        <w:rPr>
          <w:rFonts w:eastAsia="Times New Roman" w:cs="Times New Roman"/>
          <w:szCs w:val="20"/>
          <w:lang w:eastAsia="de-DE"/>
        </w:rPr>
        <w:t>Übergabe</w:t>
      </w:r>
      <w:proofErr w:type="gramEnd"/>
      <w:r w:rsidRPr="009D0958">
        <w:rPr>
          <w:rFonts w:eastAsia="Times New Roman" w:cs="Times New Roman"/>
          <w:szCs w:val="20"/>
          <w:lang w:eastAsia="de-DE"/>
        </w:rPr>
        <w:t xml:space="preserve"> der vom AN für die Bauakte zu liefernden Unterlagen und Dokumente </w:t>
      </w:r>
      <w:proofErr w:type="gramStart"/>
      <w:r w:rsidRPr="009D0958">
        <w:rPr>
          <w:rFonts w:eastAsia="Times New Roman" w:cs="Times New Roman"/>
          <w:szCs w:val="20"/>
          <w:lang w:eastAsia="de-DE"/>
        </w:rPr>
        <w:t>hat</w:t>
      </w:r>
      <w:proofErr w:type="gramEnd"/>
      <w:r w:rsidRPr="009D0958">
        <w:rPr>
          <w:rFonts w:eastAsia="Times New Roman" w:cs="Times New Roman"/>
          <w:szCs w:val="20"/>
          <w:lang w:eastAsia="de-DE"/>
        </w:rPr>
        <w:t xml:space="preserve"> einheitlich, vollständig und in der projektspezifischen Ablagestruktur sowie der </w:t>
      </w:r>
      <w:proofErr w:type="spellStart"/>
      <w:r w:rsidRPr="009D0958">
        <w:rPr>
          <w:rFonts w:eastAsia="Times New Roman" w:cs="Times New Roman"/>
          <w:szCs w:val="20"/>
          <w:lang w:eastAsia="de-DE"/>
        </w:rPr>
        <w:t>Ril</w:t>
      </w:r>
      <w:proofErr w:type="spellEnd"/>
      <w:r w:rsidRPr="009D0958">
        <w:rPr>
          <w:rFonts w:eastAsia="Times New Roman" w:cs="Times New Roman"/>
          <w:szCs w:val="20"/>
          <w:lang w:eastAsia="de-DE"/>
        </w:rPr>
        <w:t xml:space="preserve"> 813 und der TM 2017-03 - Neuveröffentlichung </w:t>
      </w:r>
      <w:proofErr w:type="spellStart"/>
      <w:r w:rsidRPr="009D0958">
        <w:rPr>
          <w:rFonts w:eastAsia="Times New Roman" w:cs="Times New Roman"/>
          <w:szCs w:val="20"/>
          <w:lang w:eastAsia="de-DE"/>
        </w:rPr>
        <w:t>Ril</w:t>
      </w:r>
      <w:proofErr w:type="spellEnd"/>
      <w:r w:rsidRPr="009D0958">
        <w:rPr>
          <w:rFonts w:eastAsia="Times New Roman" w:cs="Times New Roman"/>
          <w:szCs w:val="20"/>
          <w:lang w:eastAsia="de-DE"/>
        </w:rPr>
        <w:t xml:space="preserve"> 813.0104 „Dokumentationsvorgaben“ vorgegebenen Struktur und Form zu erfolgen. Die hierfür notwendigen Ordner, Datenträger, etc. hat der AN in der geforderten Qualität und vorgegebenen Erscheinung und Struktur (mit) zu liefern.</w:t>
      </w:r>
    </w:p>
    <w:p w14:paraId="03267AAB" w14:textId="77777777" w:rsidR="009D0958" w:rsidRPr="009D0958" w:rsidRDefault="009D0958" w:rsidP="009D0958">
      <w:pPr>
        <w:ind w:left="709"/>
        <w:jc w:val="both"/>
      </w:pPr>
      <w:r w:rsidRPr="009D0958">
        <w:t xml:space="preserve">Die zu liefernden Unterlagen und Dokumente gehen einschließlich der mitzuliefernden Ordner, Datenträger etc. in das Eigentum des AG über. Der AG ist berechtigt, die Bauakte einschließlich der vom AN hierzu gelieferten Bestandteile für Zwecke des Betriebs, die Erhaltung der Anlagen und andere interne betriebliche Zwecke zu gebrauchen, zu vervielfältigen und diese Vervielfältigungsstücke, auch in elektronischer Form innerhalb des </w:t>
      </w:r>
      <w:proofErr w:type="gramStart"/>
      <w:r w:rsidRPr="009D0958">
        <w:t>DB Konzerns</w:t>
      </w:r>
      <w:proofErr w:type="gramEnd"/>
      <w:r w:rsidRPr="009D0958">
        <w:t xml:space="preserve"> zu verbreiten. </w:t>
      </w:r>
    </w:p>
    <w:p w14:paraId="763CA239" w14:textId="77777777" w:rsidR="009D0958" w:rsidRPr="009D0958" w:rsidRDefault="009D0958" w:rsidP="00F84928">
      <w:pPr>
        <w:numPr>
          <w:ilvl w:val="0"/>
          <w:numId w:val="25"/>
        </w:numPr>
        <w:spacing w:before="120" w:after="0"/>
        <w:ind w:left="714" w:hanging="357"/>
        <w:jc w:val="both"/>
        <w:rPr>
          <w:rFonts w:eastAsia="Times New Roman" w:cs="Times New Roman"/>
          <w:szCs w:val="20"/>
          <w:lang w:eastAsia="de-DE"/>
        </w:rPr>
      </w:pPr>
      <w:r w:rsidRPr="009D0958">
        <w:rPr>
          <w:rFonts w:eastAsia="Times New Roman" w:cs="Times New Roman"/>
          <w:szCs w:val="20"/>
          <w:lang w:eastAsia="de-DE"/>
        </w:rPr>
        <w:t xml:space="preserve">Dokumentation der </w:t>
      </w:r>
      <w:proofErr w:type="gramStart"/>
      <w:r w:rsidRPr="009D0958">
        <w:rPr>
          <w:rFonts w:eastAsia="Times New Roman" w:cs="Times New Roman"/>
          <w:szCs w:val="20"/>
          <w:lang w:eastAsia="de-DE"/>
        </w:rPr>
        <w:t>TSI Konformität</w:t>
      </w:r>
      <w:proofErr w:type="gramEnd"/>
      <w:r w:rsidRPr="009D0958">
        <w:rPr>
          <w:rFonts w:eastAsia="Times New Roman" w:cs="Times New Roman"/>
          <w:szCs w:val="20"/>
          <w:lang w:eastAsia="de-DE"/>
        </w:rPr>
        <w:t xml:space="preserve">:  </w:t>
      </w:r>
    </w:p>
    <w:p w14:paraId="0F285614" w14:textId="476E5C04" w:rsidR="009D0958" w:rsidRPr="009D0958" w:rsidRDefault="009D0958" w:rsidP="009D0958">
      <w:pPr>
        <w:spacing w:before="120" w:after="0"/>
        <w:ind w:left="714"/>
        <w:jc w:val="both"/>
        <w:rPr>
          <w:rFonts w:eastAsia="Times New Roman" w:cs="Times New Roman"/>
          <w:szCs w:val="20"/>
          <w:lang w:eastAsia="de-DE"/>
        </w:rPr>
      </w:pPr>
      <w:r w:rsidRPr="009D0958">
        <w:rPr>
          <w:rFonts w:eastAsia="Times New Roman" w:cs="Times New Roman"/>
          <w:szCs w:val="20"/>
          <w:lang w:eastAsia="de-DE"/>
        </w:rPr>
        <w:t xml:space="preserve">Zur einheitlichen Dokumentation für alle Baumaßnahmen der Erneuerung oder Umrüstung an Anlagen der DB </w:t>
      </w:r>
      <w:proofErr w:type="spellStart"/>
      <w:r w:rsidR="00931FF6">
        <w:rPr>
          <w:rFonts w:eastAsia="Times New Roman" w:cs="Times New Roman"/>
          <w:szCs w:val="20"/>
          <w:lang w:eastAsia="de-DE"/>
        </w:rPr>
        <w:t>InfraGO</w:t>
      </w:r>
      <w:proofErr w:type="spellEnd"/>
      <w:r w:rsidR="00931FF6">
        <w:rPr>
          <w:rFonts w:eastAsia="Times New Roman" w:cs="Times New Roman"/>
          <w:szCs w:val="20"/>
          <w:lang w:eastAsia="de-DE"/>
        </w:rPr>
        <w:t xml:space="preserve"> (PB)</w:t>
      </w:r>
      <w:r w:rsidRPr="009D0958">
        <w:rPr>
          <w:rFonts w:eastAsia="Times New Roman" w:cs="Times New Roman"/>
          <w:szCs w:val="20"/>
          <w:lang w:eastAsia="de-DE"/>
        </w:rPr>
        <w:t xml:space="preserve"> ist seit dem 01.03.2020 die </w:t>
      </w:r>
      <w:proofErr w:type="gramStart"/>
      <w:r w:rsidRPr="009D0958">
        <w:rPr>
          <w:rFonts w:eastAsia="Times New Roman" w:cs="Times New Roman"/>
          <w:szCs w:val="20"/>
          <w:lang w:eastAsia="de-DE"/>
        </w:rPr>
        <w:t>TSI Checkliste</w:t>
      </w:r>
      <w:proofErr w:type="gramEnd"/>
      <w:r w:rsidRPr="009D0958">
        <w:rPr>
          <w:rFonts w:eastAsia="Times New Roman" w:cs="Times New Roman"/>
          <w:szCs w:val="20"/>
          <w:lang w:eastAsia="de-DE"/>
        </w:rPr>
        <w:t xml:space="preserve"> </w:t>
      </w:r>
      <w:r w:rsidR="00931FF6">
        <w:rPr>
          <w:rFonts w:eastAsia="Times New Roman" w:cs="Times New Roman"/>
          <w:szCs w:val="20"/>
          <w:lang w:eastAsia="de-DE"/>
        </w:rPr>
        <w:t xml:space="preserve">DB </w:t>
      </w:r>
      <w:proofErr w:type="spellStart"/>
      <w:r w:rsidR="00931FF6">
        <w:rPr>
          <w:rFonts w:eastAsia="Times New Roman" w:cs="Times New Roman"/>
          <w:szCs w:val="20"/>
          <w:lang w:eastAsia="de-DE"/>
        </w:rPr>
        <w:t>InfraGO</w:t>
      </w:r>
      <w:proofErr w:type="spellEnd"/>
      <w:r w:rsidR="00931FF6">
        <w:rPr>
          <w:rFonts w:eastAsia="Times New Roman" w:cs="Times New Roman"/>
          <w:szCs w:val="20"/>
          <w:lang w:eastAsia="de-DE"/>
        </w:rPr>
        <w:t xml:space="preserve"> (PB)</w:t>
      </w:r>
      <w:r w:rsidRPr="009D0958">
        <w:rPr>
          <w:rFonts w:eastAsia="Times New Roman" w:cs="Times New Roman"/>
          <w:szCs w:val="20"/>
          <w:lang w:eastAsia="de-DE"/>
        </w:rPr>
        <w:t xml:space="preserve"> als verbindliches Arbeitsmittel anzuwenden. Ausgenommen sind anzeigefreie Baumaßnahmen nach Anlage 5 EIGV, die nicht zwingend TSI konform sein müssen. </w:t>
      </w:r>
    </w:p>
    <w:p w14:paraId="197B00EE" w14:textId="4E2F9E0A" w:rsidR="009D0958" w:rsidRPr="009D0958" w:rsidRDefault="009D0958" w:rsidP="009D0958">
      <w:pPr>
        <w:spacing w:before="120" w:after="0"/>
        <w:ind w:left="714"/>
        <w:jc w:val="both"/>
        <w:rPr>
          <w:rFonts w:eastAsia="Times New Roman" w:cs="Times New Roman"/>
          <w:szCs w:val="20"/>
          <w:lang w:eastAsia="de-DE"/>
        </w:rPr>
      </w:pPr>
      <w:r w:rsidRPr="009D0958">
        <w:rPr>
          <w:rFonts w:eastAsia="Times New Roman" w:cs="Times New Roman"/>
          <w:szCs w:val="20"/>
          <w:lang w:eastAsia="de-DE"/>
        </w:rPr>
        <w:t xml:space="preserve">Der AN Bau hat die </w:t>
      </w:r>
      <w:proofErr w:type="gramStart"/>
      <w:r w:rsidRPr="009D0958">
        <w:rPr>
          <w:rFonts w:eastAsia="Times New Roman" w:cs="Times New Roman"/>
          <w:szCs w:val="20"/>
          <w:lang w:eastAsia="de-DE"/>
        </w:rPr>
        <w:t>TSI Checkliste</w:t>
      </w:r>
      <w:proofErr w:type="gramEnd"/>
      <w:r w:rsidRPr="009D0958">
        <w:rPr>
          <w:rFonts w:eastAsia="Times New Roman" w:cs="Times New Roman"/>
          <w:szCs w:val="20"/>
          <w:lang w:eastAsia="de-DE"/>
        </w:rPr>
        <w:t xml:space="preserve"> DB </w:t>
      </w:r>
      <w:proofErr w:type="spellStart"/>
      <w:r w:rsidR="00931FF6">
        <w:rPr>
          <w:rFonts w:eastAsia="Times New Roman" w:cs="Times New Roman"/>
          <w:szCs w:val="20"/>
          <w:lang w:eastAsia="de-DE"/>
        </w:rPr>
        <w:t>InfraGO</w:t>
      </w:r>
      <w:proofErr w:type="spellEnd"/>
      <w:r w:rsidR="00931FF6">
        <w:rPr>
          <w:rFonts w:eastAsia="Times New Roman" w:cs="Times New Roman"/>
          <w:szCs w:val="20"/>
          <w:lang w:eastAsia="de-DE"/>
        </w:rPr>
        <w:t xml:space="preserve"> (PB)</w:t>
      </w:r>
      <w:r w:rsidRPr="009D0958">
        <w:rPr>
          <w:rFonts w:eastAsia="Times New Roman" w:cs="Times New Roman"/>
          <w:szCs w:val="20"/>
          <w:lang w:eastAsia="de-DE"/>
        </w:rPr>
        <w:t xml:space="preserve"> beim Erbringen der Nachweise der </w:t>
      </w:r>
      <w:proofErr w:type="gramStart"/>
      <w:r w:rsidRPr="009D0958">
        <w:rPr>
          <w:rFonts w:eastAsia="Times New Roman" w:cs="Times New Roman"/>
          <w:szCs w:val="20"/>
          <w:lang w:eastAsia="de-DE"/>
        </w:rPr>
        <w:t>TSI Konformität</w:t>
      </w:r>
      <w:proofErr w:type="gramEnd"/>
      <w:r w:rsidRPr="009D0958">
        <w:rPr>
          <w:rFonts w:eastAsia="Times New Roman" w:cs="Times New Roman"/>
          <w:szCs w:val="20"/>
          <w:lang w:eastAsia="de-DE"/>
        </w:rPr>
        <w:t xml:space="preserve"> anzuwenden. </w:t>
      </w:r>
    </w:p>
    <w:p w14:paraId="1EDF5EC3" w14:textId="77777777" w:rsidR="009D0958" w:rsidRPr="009D0958" w:rsidRDefault="009D0958" w:rsidP="009D0958">
      <w:pPr>
        <w:spacing w:before="120" w:after="0"/>
        <w:ind w:left="714"/>
        <w:jc w:val="both"/>
        <w:rPr>
          <w:rFonts w:eastAsia="Times New Roman" w:cs="Times New Roman"/>
          <w:szCs w:val="20"/>
          <w:lang w:eastAsia="de-DE"/>
        </w:rPr>
      </w:pPr>
      <w:r w:rsidRPr="009D0958">
        <w:rPr>
          <w:rFonts w:eastAsia="Times New Roman" w:cs="Times New Roman"/>
          <w:szCs w:val="20"/>
          <w:lang w:eastAsia="de-DE"/>
        </w:rPr>
        <w:t>Die Nachweise sind dem Bauüberwacher (BÜ) zu übergeben</w:t>
      </w:r>
    </w:p>
    <w:p w14:paraId="7A43306F" w14:textId="6DBECE31" w:rsidR="009D0958" w:rsidRPr="009D0958" w:rsidRDefault="009D0958" w:rsidP="009D0958">
      <w:pPr>
        <w:spacing w:before="120" w:after="0"/>
        <w:ind w:left="714"/>
        <w:jc w:val="both"/>
        <w:rPr>
          <w:rFonts w:eastAsia="Times New Roman" w:cs="Times New Roman"/>
          <w:szCs w:val="20"/>
          <w:lang w:eastAsia="de-DE"/>
        </w:rPr>
      </w:pPr>
      <w:r w:rsidRPr="009D0958">
        <w:rPr>
          <w:rFonts w:eastAsia="Times New Roman" w:cs="Times New Roman"/>
          <w:szCs w:val="20"/>
          <w:lang w:eastAsia="de-DE"/>
        </w:rPr>
        <w:lastRenderedPageBreak/>
        <w:t xml:space="preserve">Die </w:t>
      </w:r>
      <w:proofErr w:type="gramStart"/>
      <w:r w:rsidRPr="009D0958">
        <w:rPr>
          <w:rFonts w:eastAsia="Times New Roman" w:cs="Times New Roman"/>
          <w:szCs w:val="20"/>
          <w:lang w:eastAsia="de-DE"/>
        </w:rPr>
        <w:t>TSI Checkliste</w:t>
      </w:r>
      <w:proofErr w:type="gramEnd"/>
      <w:r w:rsidRPr="009D0958">
        <w:rPr>
          <w:rFonts w:eastAsia="Times New Roman" w:cs="Times New Roman"/>
          <w:szCs w:val="20"/>
          <w:lang w:eastAsia="de-DE"/>
        </w:rPr>
        <w:t xml:space="preserve"> DB </w:t>
      </w:r>
      <w:proofErr w:type="spellStart"/>
      <w:r w:rsidR="00931FF6">
        <w:rPr>
          <w:rFonts w:eastAsia="Times New Roman" w:cs="Times New Roman"/>
          <w:szCs w:val="20"/>
          <w:lang w:eastAsia="de-DE"/>
        </w:rPr>
        <w:t>InfraGO</w:t>
      </w:r>
      <w:proofErr w:type="spellEnd"/>
      <w:r w:rsidR="00931FF6">
        <w:rPr>
          <w:rFonts w:eastAsia="Times New Roman" w:cs="Times New Roman"/>
          <w:szCs w:val="20"/>
          <w:lang w:eastAsia="de-DE"/>
        </w:rPr>
        <w:t xml:space="preserve"> (PB)</w:t>
      </w:r>
      <w:r w:rsidRPr="009D0958">
        <w:rPr>
          <w:rFonts w:eastAsia="Times New Roman" w:cs="Times New Roman"/>
          <w:szCs w:val="20"/>
          <w:lang w:eastAsia="de-DE"/>
        </w:rPr>
        <w:t xml:space="preserve"> wird dem AN Bau als Excel-Datei zur Verfügung gestellt.  </w:t>
      </w:r>
    </w:p>
    <w:p w14:paraId="43050385" w14:textId="77777777" w:rsidR="009D0958" w:rsidRPr="009D0958" w:rsidRDefault="009D0958" w:rsidP="009D0958">
      <w:pPr>
        <w:jc w:val="both"/>
        <w:rPr>
          <w:b/>
        </w:rPr>
      </w:pPr>
      <w:r w:rsidRPr="009D0958">
        <w:rPr>
          <w:b/>
        </w:rPr>
        <w:t>Abnahme</w:t>
      </w:r>
    </w:p>
    <w:p w14:paraId="3264D0C5" w14:textId="77777777" w:rsidR="009D0958" w:rsidRPr="009D0958" w:rsidRDefault="009D0958" w:rsidP="00F84928">
      <w:pPr>
        <w:numPr>
          <w:ilvl w:val="0"/>
          <w:numId w:val="26"/>
        </w:numPr>
        <w:spacing w:before="120"/>
        <w:jc w:val="both"/>
        <w:rPr>
          <w:rFonts w:eastAsia="Times New Roman" w:cs="Times New Roman"/>
          <w:szCs w:val="20"/>
          <w:lang w:eastAsia="de-DE"/>
        </w:rPr>
      </w:pPr>
      <w:r w:rsidRPr="009D0958">
        <w:rPr>
          <w:rFonts w:eastAsia="Times New Roman" w:cs="Times New Roman"/>
          <w:szCs w:val="20"/>
          <w:lang w:eastAsia="de-DE"/>
        </w:rPr>
        <w:t>Nach der Fertigstellung, dem Herstellen der Funktionsfähigkeit sowie der erfolgreichen Inbetriebnahme der Leistungen des AN erfolgt die Abnahme (förmliche Abnahme) durch den AG, wenn</w:t>
      </w:r>
    </w:p>
    <w:p w14:paraId="60A9EC08" w14:textId="77777777" w:rsidR="009D0958" w:rsidRPr="009D0958" w:rsidRDefault="009D0958" w:rsidP="00F84928">
      <w:pPr>
        <w:numPr>
          <w:ilvl w:val="0"/>
          <w:numId w:val="28"/>
        </w:numPr>
        <w:spacing w:before="120"/>
        <w:jc w:val="both"/>
        <w:rPr>
          <w:rFonts w:eastAsia="Times New Roman" w:cs="Times New Roman"/>
          <w:szCs w:val="20"/>
          <w:lang w:eastAsia="de-DE"/>
        </w:rPr>
      </w:pPr>
      <w:r w:rsidRPr="009D0958">
        <w:rPr>
          <w:rFonts w:eastAsia="Times New Roman" w:cs="Times New Roman"/>
          <w:szCs w:val="20"/>
          <w:lang w:eastAsia="de-DE"/>
        </w:rPr>
        <w:t>die in den Protokollen der Abnahmeprüfungen, der technischen Abnahmen oder der Inbetriebnahme festgehaltenen, wesentlichen Mängel, Beanstandungen oder Restarbeiten abgearbeitet sind und der AN dies in geeigneter Form nachgewiesen hat;</w:t>
      </w:r>
    </w:p>
    <w:p w14:paraId="71D0E045" w14:textId="77777777" w:rsidR="009D0958" w:rsidRPr="009D0958" w:rsidRDefault="009D0958" w:rsidP="00F84928">
      <w:pPr>
        <w:numPr>
          <w:ilvl w:val="0"/>
          <w:numId w:val="28"/>
        </w:numPr>
        <w:spacing w:before="120"/>
        <w:jc w:val="both"/>
        <w:rPr>
          <w:rFonts w:eastAsia="Times New Roman" w:cs="Times New Roman"/>
          <w:szCs w:val="20"/>
          <w:lang w:eastAsia="de-DE"/>
        </w:rPr>
      </w:pPr>
      <w:r w:rsidRPr="009D0958">
        <w:rPr>
          <w:rFonts w:eastAsia="Times New Roman" w:cs="Times New Roman"/>
          <w:szCs w:val="20"/>
          <w:lang w:eastAsia="de-DE"/>
        </w:rPr>
        <w:t>sämtliche vom AN vor der Abnahme beizubringenden bzw. für den AG vorzubereitenden öffentlichen Erlaubnisse, Abnahme- und Prüfbescheinigungen ohne Beanstandungen, Auflagen oder Vorbehalte vorliegen bzw. alle Beanstandungen, Auflagen oder Vorbehalte nachweislich und bestätigt erledigt, beseitigt oder erfüllt sind;</w:t>
      </w:r>
    </w:p>
    <w:p w14:paraId="7538B073" w14:textId="77777777" w:rsidR="009D0958" w:rsidRPr="009D0958" w:rsidRDefault="009D0958" w:rsidP="00F84928">
      <w:pPr>
        <w:numPr>
          <w:ilvl w:val="0"/>
          <w:numId w:val="28"/>
        </w:numPr>
        <w:spacing w:before="120"/>
        <w:jc w:val="both"/>
        <w:rPr>
          <w:rFonts w:eastAsia="Times New Roman" w:cs="Times New Roman"/>
          <w:szCs w:val="20"/>
          <w:lang w:eastAsia="de-DE"/>
        </w:rPr>
      </w:pPr>
      <w:r w:rsidRPr="009D0958">
        <w:rPr>
          <w:rFonts w:eastAsia="Times New Roman" w:cs="Times New Roman"/>
          <w:szCs w:val="20"/>
          <w:lang w:eastAsia="de-DE"/>
        </w:rPr>
        <w:t>alle vom AN für die Bauakte, Teile I und II beizubringenden Unterlagen und Dokumente dem AG übergeben sind.</w:t>
      </w:r>
    </w:p>
    <w:p w14:paraId="1AD60F82" w14:textId="77777777" w:rsidR="009D0958" w:rsidRPr="009D0958" w:rsidRDefault="009D0958" w:rsidP="00F84928">
      <w:pPr>
        <w:numPr>
          <w:ilvl w:val="0"/>
          <w:numId w:val="26"/>
        </w:numPr>
        <w:spacing w:before="120"/>
        <w:jc w:val="both"/>
        <w:rPr>
          <w:rFonts w:eastAsia="Times New Roman" w:cs="Times New Roman"/>
          <w:szCs w:val="20"/>
          <w:lang w:eastAsia="de-DE"/>
        </w:rPr>
      </w:pPr>
      <w:r w:rsidRPr="009D0958">
        <w:rPr>
          <w:rFonts w:eastAsia="Times New Roman" w:cs="Times New Roman"/>
          <w:szCs w:val="20"/>
          <w:lang w:eastAsia="de-DE"/>
        </w:rPr>
        <w:t>Der AG ist u.a. berechtigt, die Abnahme zu verweigern, wenn</w:t>
      </w:r>
    </w:p>
    <w:p w14:paraId="211DBF14" w14:textId="77777777" w:rsidR="009D0958" w:rsidRPr="009D0958" w:rsidRDefault="009D0958" w:rsidP="00F84928">
      <w:pPr>
        <w:numPr>
          <w:ilvl w:val="0"/>
          <w:numId w:val="29"/>
        </w:numPr>
        <w:spacing w:before="120"/>
        <w:jc w:val="both"/>
        <w:rPr>
          <w:rFonts w:eastAsia="Times New Roman" w:cs="Times New Roman"/>
          <w:szCs w:val="20"/>
          <w:lang w:eastAsia="de-DE"/>
        </w:rPr>
      </w:pPr>
      <w:r w:rsidRPr="009D0958">
        <w:rPr>
          <w:rFonts w:eastAsia="Times New Roman" w:cs="Times New Roman"/>
          <w:szCs w:val="20"/>
          <w:lang w:eastAsia="de-DE"/>
        </w:rPr>
        <w:t>die Leistungen nicht vollständig oder mit mehr als nur unwesentlichen Mängeln versehen sind, die die Inbetriebnahme oder den Betrieb ausschließen oder mehr als nur unwesentlich beeinträchtigen;</w:t>
      </w:r>
    </w:p>
    <w:p w14:paraId="0D38155F" w14:textId="77777777" w:rsidR="009D0958" w:rsidRPr="009D0958" w:rsidRDefault="009D0958" w:rsidP="00F84928">
      <w:pPr>
        <w:numPr>
          <w:ilvl w:val="0"/>
          <w:numId w:val="29"/>
        </w:numPr>
        <w:spacing w:before="120"/>
        <w:jc w:val="both"/>
        <w:rPr>
          <w:rFonts w:eastAsia="Times New Roman" w:cs="Times New Roman"/>
          <w:szCs w:val="20"/>
          <w:lang w:eastAsia="de-DE"/>
        </w:rPr>
      </w:pPr>
      <w:r w:rsidRPr="009D0958">
        <w:rPr>
          <w:rFonts w:eastAsia="Times New Roman" w:cs="Times New Roman"/>
          <w:szCs w:val="20"/>
          <w:lang w:eastAsia="de-DE"/>
        </w:rPr>
        <w:t>die in den Protokollen der Abnahmeprüfungen, der technischen Abnahmen oder Inbetriebnahme festgehaltenen Mängel, Beanstandungen und Restarbeiten nicht bis auf nur unwesentliche Reste abgearbeitet sind;</w:t>
      </w:r>
    </w:p>
    <w:p w14:paraId="3B988C58" w14:textId="77777777" w:rsidR="009D0958" w:rsidRPr="009D0958" w:rsidRDefault="009D0958" w:rsidP="00F84928">
      <w:pPr>
        <w:numPr>
          <w:ilvl w:val="0"/>
          <w:numId w:val="29"/>
        </w:numPr>
        <w:spacing w:before="120"/>
        <w:jc w:val="both"/>
        <w:rPr>
          <w:rFonts w:eastAsia="Times New Roman" w:cs="Times New Roman"/>
          <w:szCs w:val="20"/>
          <w:lang w:eastAsia="de-DE"/>
        </w:rPr>
      </w:pPr>
      <w:r w:rsidRPr="009D0958">
        <w:rPr>
          <w:rFonts w:eastAsia="Times New Roman" w:cs="Times New Roman"/>
          <w:szCs w:val="20"/>
          <w:lang w:eastAsia="de-DE"/>
        </w:rPr>
        <w:t>die vom AN zur Bauakte zu liefernden Unterlagen und Dokumente nicht, nicht vollständig oder richtig oder nicht in der in der Ablagestruktur vorgegebenen Art und Weise vorliegen;</w:t>
      </w:r>
    </w:p>
    <w:p w14:paraId="664CD399" w14:textId="77777777" w:rsidR="009D0958" w:rsidRPr="009D0958" w:rsidRDefault="009D0958" w:rsidP="00F84928">
      <w:pPr>
        <w:numPr>
          <w:ilvl w:val="0"/>
          <w:numId w:val="29"/>
        </w:numPr>
        <w:spacing w:before="120"/>
        <w:jc w:val="both"/>
        <w:rPr>
          <w:rFonts w:eastAsia="Times New Roman" w:cs="Times New Roman"/>
          <w:szCs w:val="20"/>
          <w:lang w:eastAsia="de-DE"/>
        </w:rPr>
      </w:pPr>
      <w:r w:rsidRPr="009D0958">
        <w:rPr>
          <w:rFonts w:eastAsia="Times New Roman" w:cs="Times New Roman"/>
          <w:szCs w:val="20"/>
          <w:lang w:eastAsia="de-DE"/>
        </w:rPr>
        <w:t>Schutt, Müll, Verpackungsmaterial etc. nicht beseitigt sind;</w:t>
      </w:r>
    </w:p>
    <w:p w14:paraId="2C5E874C" w14:textId="77777777" w:rsidR="009D0958" w:rsidRPr="009D0958" w:rsidRDefault="009D0958" w:rsidP="00F84928">
      <w:pPr>
        <w:numPr>
          <w:ilvl w:val="0"/>
          <w:numId w:val="29"/>
        </w:numPr>
        <w:spacing w:before="120"/>
        <w:jc w:val="both"/>
        <w:rPr>
          <w:rFonts w:eastAsia="Times New Roman" w:cs="Times New Roman"/>
          <w:szCs w:val="20"/>
          <w:lang w:eastAsia="de-DE"/>
        </w:rPr>
      </w:pPr>
      <w:r w:rsidRPr="009D0958">
        <w:rPr>
          <w:rFonts w:eastAsia="Times New Roman" w:cs="Times New Roman"/>
          <w:szCs w:val="20"/>
          <w:lang w:eastAsia="de-DE"/>
        </w:rPr>
        <w:t>Verschmutzungen im Leistungsbereich des AN oder im Leistungsbereich Dritter, verursacht durch den AN, nicht beseitigt sind,</w:t>
      </w:r>
    </w:p>
    <w:p w14:paraId="41794BF8" w14:textId="77777777" w:rsidR="009D0958" w:rsidRPr="009D0958" w:rsidRDefault="009D0958" w:rsidP="00F84928">
      <w:pPr>
        <w:numPr>
          <w:ilvl w:val="0"/>
          <w:numId w:val="29"/>
        </w:numPr>
        <w:spacing w:before="120"/>
        <w:jc w:val="both"/>
        <w:rPr>
          <w:rFonts w:eastAsia="Times New Roman" w:cs="Times New Roman"/>
          <w:szCs w:val="20"/>
          <w:lang w:eastAsia="de-DE"/>
        </w:rPr>
      </w:pPr>
      <w:r w:rsidRPr="009D0958">
        <w:rPr>
          <w:rFonts w:eastAsia="Times New Roman" w:cs="Times New Roman"/>
          <w:szCs w:val="20"/>
          <w:lang w:eastAsia="de-DE"/>
        </w:rPr>
        <w:t>erforderliche behördliche Erlaubnisse, Genehmigungen, Abnahmen oder Prüfbescheinigungen nicht oder nicht ohne wesentliche Beanstandungen, Auflagen oder Vorbehalte vorliegen bzw. Beanstandungen, Auflagen oder Vorbehalte nicht nachweislich und bestätigt erledigt, beseitigt oder erfüllt sind,</w:t>
      </w:r>
    </w:p>
    <w:p w14:paraId="65644F5E" w14:textId="77777777" w:rsidR="009D0958" w:rsidRPr="009D0958" w:rsidRDefault="009D0958" w:rsidP="00F84928">
      <w:pPr>
        <w:numPr>
          <w:ilvl w:val="0"/>
          <w:numId w:val="29"/>
        </w:numPr>
        <w:spacing w:before="120"/>
        <w:jc w:val="both"/>
        <w:rPr>
          <w:rFonts w:eastAsia="Times New Roman" w:cs="Times New Roman"/>
          <w:szCs w:val="20"/>
          <w:lang w:eastAsia="de-DE"/>
        </w:rPr>
      </w:pPr>
      <w:r w:rsidRPr="009D0958">
        <w:rPr>
          <w:rFonts w:eastAsia="Times New Roman" w:cs="Times New Roman"/>
          <w:szCs w:val="20"/>
          <w:lang w:eastAsia="de-DE"/>
        </w:rPr>
        <w:t>die Baustelleneinrichtung noch nicht in allen wesentlichen Bereichen entfernt wurde.</w:t>
      </w:r>
    </w:p>
    <w:p w14:paraId="5445C707" w14:textId="77777777" w:rsidR="009D0958" w:rsidRPr="009D0958" w:rsidRDefault="009D0958" w:rsidP="009D0958">
      <w:pPr>
        <w:spacing w:before="120"/>
        <w:jc w:val="both"/>
      </w:pPr>
      <w:r w:rsidRPr="009D0958">
        <w:t>Die Häufung von optischen Mängeln, Reinigungsmängeln oder unwesentlichen Mängeln steht einem wesentlichen Mangel gleich.</w:t>
      </w:r>
    </w:p>
    <w:p w14:paraId="27E643EE" w14:textId="77777777" w:rsidR="009D0958" w:rsidRPr="009D0958" w:rsidRDefault="009D0958" w:rsidP="009D0958">
      <w:pPr>
        <w:jc w:val="both"/>
        <w:rPr>
          <w:b/>
        </w:rPr>
      </w:pPr>
      <w:r w:rsidRPr="009D0958">
        <w:rPr>
          <w:b/>
        </w:rPr>
        <w:t>Einbehalt</w:t>
      </w:r>
    </w:p>
    <w:p w14:paraId="47C8C412" w14:textId="77777777" w:rsidR="009D0958" w:rsidRPr="009D0958" w:rsidRDefault="009D0958" w:rsidP="009D0958">
      <w:pPr>
        <w:jc w:val="both"/>
      </w:pPr>
      <w:r w:rsidRPr="009D0958">
        <w:t xml:space="preserve">Bis zur Vorlage der vollständigen und mangelfreien Unterlagen und Dokumente, die der AN hinsichtlich der Bauakte Teil I und II zu übergeben hat, steht dem AG aufgrund der Wichtigkeit dieser Unterlagen für die endgültige Inbetriebnahme der Anlage unabhängig von der Möglichkeit, eine Abnahme aus diesem Grund zu verweigern, das Recht zu, </w:t>
      </w:r>
      <w:sdt>
        <w:sdtPr>
          <w:alias w:val="Formulierungshilfe - Bitte anpassen!"/>
          <w:tag w:val="Formulierungshilfe - Bitte anpassen!"/>
          <w:id w:val="294491363"/>
          <w:placeholder>
            <w:docPart w:val="1A16C41038974076AA4E25304A8CB589"/>
          </w:placeholder>
          <w:temporary/>
        </w:sdtPr>
        <w:sdtEndPr/>
        <w:sdtContent>
          <w:r w:rsidRPr="009D0958">
            <w:t>10</w:t>
          </w:r>
        </w:sdtContent>
      </w:sdt>
      <w:r w:rsidRPr="009D0958">
        <w:t xml:space="preserve"> % der Netto-Vertragswertes des AN, mindestens jedoch € </w:t>
      </w:r>
      <w:sdt>
        <w:sdtPr>
          <w:alias w:val="Formulierungshilfe - Bitte anpassen!"/>
          <w:tag w:val="Formulierungshilfe - Bitte anpassen!"/>
          <w:id w:val="-1468744966"/>
          <w:placeholder>
            <w:docPart w:val="1A16C41038974076AA4E25304A8CB589"/>
          </w:placeholder>
          <w:temporary/>
        </w:sdtPr>
        <w:sdtEndPr/>
        <w:sdtContent>
          <w:r w:rsidRPr="009D0958">
            <w:t>20.000,00</w:t>
          </w:r>
        </w:sdtContent>
      </w:sdt>
      <w:r w:rsidRPr="009D0958">
        <w:t xml:space="preserve"> zinslos einzubehalten. Die Voraussetzungen für die Auszahlung dieses Einbehaltes hat der AN darzulegen und zu beweisen.</w:t>
      </w:r>
    </w:p>
    <w:p w14:paraId="5C0F2F2E" w14:textId="14E6CC51" w:rsidR="0077685F" w:rsidRDefault="003640F1" w:rsidP="003640F1">
      <w:pPr>
        <w:pStyle w:val="berschrift2"/>
      </w:pPr>
      <w:bookmarkStart w:id="209" w:name="_Toc207289156"/>
      <w:r>
        <w:lastRenderedPageBreak/>
        <w:t>Bauzeitenplan</w:t>
      </w:r>
      <w:bookmarkEnd w:id="209"/>
    </w:p>
    <w:p w14:paraId="5C0F2F2F" w14:textId="77777777" w:rsidR="0082346A" w:rsidRPr="00695D90" w:rsidRDefault="0082346A" w:rsidP="0082346A">
      <w:pPr>
        <w:jc w:val="both"/>
      </w:pPr>
      <w:r w:rsidRPr="00695D90">
        <w:rPr>
          <w:u w:val="single"/>
        </w:rPr>
        <w:t>In Ergänzung zum entsprechenden Punkt 16.2 der BVB:</w:t>
      </w:r>
    </w:p>
    <w:p w14:paraId="1ABDB3E6" w14:textId="77777777" w:rsidR="00D72CFA" w:rsidRPr="00695D90" w:rsidRDefault="0082346A" w:rsidP="00F503B2">
      <w:r w:rsidRPr="00695D90">
        <w:t xml:space="preserve">Der </w:t>
      </w:r>
      <w:r w:rsidR="00B953B8" w:rsidRPr="00695D90">
        <w:t>durch den</w:t>
      </w:r>
      <w:r w:rsidRPr="00695D90">
        <w:t xml:space="preserve"> AN zu erstellende Bauzeitenplan ist dem AG 14 Kalendertage nach Auftragserteilung erstmals vorzulegen.</w:t>
      </w:r>
    </w:p>
    <w:p w14:paraId="3BAEDA3C" w14:textId="179C4CB3" w:rsidR="0000668F" w:rsidRPr="00695D90" w:rsidRDefault="0000668F" w:rsidP="006422F3">
      <w:pPr>
        <w:jc w:val="both"/>
        <w:rPr>
          <w:rFonts w:cs="DBOffice,Italic"/>
          <w:iCs/>
        </w:rPr>
      </w:pPr>
      <w:r w:rsidRPr="00695D90">
        <w:rPr>
          <w:rFonts w:cs="DBOffice,Italic"/>
          <w:iCs/>
        </w:rPr>
        <w:t>Der Bauzeitenplan muss mindestens folgende Angaben enthalten:</w:t>
      </w:r>
    </w:p>
    <w:p w14:paraId="19D35A57" w14:textId="3B7E1DFF" w:rsidR="0000668F" w:rsidRPr="00D7379A" w:rsidRDefault="0000668F" w:rsidP="00F84928">
      <w:pPr>
        <w:pStyle w:val="Listenabsatz"/>
        <w:numPr>
          <w:ilvl w:val="0"/>
          <w:numId w:val="21"/>
        </w:numPr>
        <w:spacing w:after="120"/>
        <w:rPr>
          <w:rFonts w:cs="DBOffice,Italic"/>
          <w:iCs/>
        </w:rPr>
      </w:pPr>
      <w:bookmarkStart w:id="210" w:name="_Toc409006789"/>
      <w:bookmarkStart w:id="211" w:name="_Toc378311463"/>
      <w:r w:rsidRPr="00D7379A">
        <w:rPr>
          <w:rFonts w:cs="DBOffice,Italic"/>
          <w:iCs/>
        </w:rPr>
        <w:t>Vorgangsname</w:t>
      </w:r>
    </w:p>
    <w:p w14:paraId="5C3D8B67"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Vertragsbeginn (Datum)</w:t>
      </w:r>
    </w:p>
    <w:p w14:paraId="4019D96A"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Vertragsende (Datum)</w:t>
      </w:r>
    </w:p>
    <w:p w14:paraId="3AB6A009"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Vertragliche Zwischentermine (Datum)</w:t>
      </w:r>
    </w:p>
    <w:p w14:paraId="0B263BA9"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Reihenfolge der Leistungen (gem. BVB)</w:t>
      </w:r>
    </w:p>
    <w:p w14:paraId="54CB7352"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Dauer der einzelnen Leistungen</w:t>
      </w:r>
    </w:p>
    <w:p w14:paraId="1C140215"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Darstellung technisch nachvollziehbarer Abhängigkeiten der vertraglichen Leistungen</w:t>
      </w:r>
    </w:p>
    <w:p w14:paraId="46A0ABAE"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Darstellung technisch nachvollziehbarer Abhängigkeiten mit den Leistungen anderer</w:t>
      </w:r>
    </w:p>
    <w:p w14:paraId="1CE71A10"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Unternehmer</w:t>
      </w:r>
    </w:p>
    <w:p w14:paraId="68DFA835" w14:textId="7BF17FA7" w:rsidR="0000668F" w:rsidRPr="00D7379A" w:rsidRDefault="0000668F" w:rsidP="00F84928">
      <w:pPr>
        <w:pStyle w:val="Listenabsatz"/>
        <w:numPr>
          <w:ilvl w:val="0"/>
          <w:numId w:val="21"/>
        </w:numPr>
        <w:rPr>
          <w:rFonts w:eastAsiaTheme="minorHAnsi" w:cs="DBOffice,Italic"/>
          <w:iCs/>
          <w:szCs w:val="22"/>
          <w:lang w:eastAsia="en-US"/>
        </w:rPr>
      </w:pPr>
      <w:r w:rsidRPr="00D7379A">
        <w:rPr>
          <w:rFonts w:cs="DBOffice,Italic"/>
          <w:iCs/>
        </w:rPr>
        <w:t>Terminliche Darstellung, wann welche Bereiche der Baustelle nach den Erfordernissen des Bauablaufes vom AN zur Ausführung benötigt werden, erforderlichenfalls mit Terminen der vorgesehenen auftraggeberseitigen Herstellung der Kampfmittelfreiheit je Bereich</w:t>
      </w:r>
    </w:p>
    <w:p w14:paraId="6744F5A2" w14:textId="03B1C624" w:rsidR="0000668F" w:rsidRPr="00D7379A" w:rsidRDefault="0000668F" w:rsidP="00F84928">
      <w:pPr>
        <w:pStyle w:val="Listenabsatz"/>
        <w:numPr>
          <w:ilvl w:val="0"/>
          <w:numId w:val="21"/>
        </w:numPr>
        <w:spacing w:after="120"/>
        <w:rPr>
          <w:rFonts w:cs="DBOffice,Italic"/>
          <w:iCs/>
        </w:rPr>
      </w:pPr>
      <w:r w:rsidRPr="00D7379A">
        <w:rPr>
          <w:rFonts w:cs="DBOffice,Italic"/>
          <w:iCs/>
        </w:rPr>
        <w:t>Sperrpausen sind zuzuordnen und technologisch detailliert darzustellen (Raster 0,5 Stunden)</w:t>
      </w:r>
    </w:p>
    <w:p w14:paraId="5B9035C5"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Tägliche Arbeitszeit (Std./AT)</w:t>
      </w:r>
    </w:p>
    <w:p w14:paraId="466BB250"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Anzahl Schichten pro Arbeitstag (im Notizfeld)</w:t>
      </w:r>
    </w:p>
    <w:p w14:paraId="2CA4888C"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Kapazitäten Hinterlegung (im Notizenfeld oder Nutzung der Ressourcenplanung)</w:t>
      </w:r>
    </w:p>
    <w:p w14:paraId="3F172266"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Detaillierte Angaben über den Ablauf gemäß den Einzelabschnitten des LV</w:t>
      </w:r>
    </w:p>
    <w:p w14:paraId="758F7E17"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Berücksichtigung betrieblicher Vorgaben sind darzustellen (technisch</w:t>
      </w:r>
    </w:p>
    <w:p w14:paraId="1CE52CCC"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nachvollziehbar)</w:t>
      </w:r>
    </w:p>
    <w:p w14:paraId="1EF44C14"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Logistik ist technisch nachvollziehbar darzustellen</w:t>
      </w:r>
    </w:p>
    <w:p w14:paraId="1D175710"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Abnahmezeiten sind zu berücksichtigen und auszuweisen</w:t>
      </w:r>
    </w:p>
    <w:p w14:paraId="2373B258"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Zeiten für Baustelleneinrichtung und Räumung sind auszuweisen (gem. BVB)</w:t>
      </w:r>
    </w:p>
    <w:p w14:paraId="288D8FEB"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 xml:space="preserve">Der </w:t>
      </w:r>
      <w:proofErr w:type="spellStart"/>
      <w:r w:rsidRPr="00D7379A">
        <w:rPr>
          <w:rFonts w:cs="DBOffice,Italic"/>
          <w:iCs/>
        </w:rPr>
        <w:t>Planlauf</w:t>
      </w:r>
      <w:proofErr w:type="spellEnd"/>
      <w:r w:rsidRPr="00D7379A">
        <w:rPr>
          <w:rFonts w:cs="DBOffice,Italic"/>
          <w:iCs/>
        </w:rPr>
        <w:t xml:space="preserve"> ist gem. den vertraglichen Regelungen auszuweisen und mit</w:t>
      </w:r>
    </w:p>
    <w:p w14:paraId="59D6FBD1"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ausreichend Vorlauf zu berücksichtigen</w:t>
      </w:r>
    </w:p>
    <w:p w14:paraId="27876BC6"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Leistungsstand (im Feld „% abgeschlossen“)</w:t>
      </w:r>
    </w:p>
    <w:p w14:paraId="113E6585" w14:textId="77777777" w:rsidR="0000668F" w:rsidRPr="00D7379A" w:rsidRDefault="0000668F" w:rsidP="00F84928">
      <w:pPr>
        <w:pStyle w:val="Listenabsatz"/>
        <w:numPr>
          <w:ilvl w:val="0"/>
          <w:numId w:val="21"/>
        </w:numPr>
        <w:spacing w:after="120"/>
        <w:rPr>
          <w:rFonts w:cs="DBOffice,Italic"/>
          <w:iCs/>
        </w:rPr>
      </w:pPr>
      <w:r w:rsidRPr="00D7379A">
        <w:rPr>
          <w:rFonts w:cs="DBOffice,Italic"/>
          <w:iCs/>
        </w:rPr>
        <w:t xml:space="preserve">Geplanter Mittelabflussplan der Vertragsleistung - zeitlich (monatlich) in der </w:t>
      </w:r>
      <w:proofErr w:type="spellStart"/>
      <w:r w:rsidRPr="00D7379A">
        <w:rPr>
          <w:rFonts w:cs="DBOffice,Italic"/>
          <w:iCs/>
        </w:rPr>
        <w:t>Gewerkestruktur</w:t>
      </w:r>
      <w:proofErr w:type="spellEnd"/>
      <w:r w:rsidRPr="00D7379A">
        <w:rPr>
          <w:rFonts w:cs="DBOffice,Italic"/>
          <w:iCs/>
        </w:rPr>
        <w:t xml:space="preserve"> des Leistungsverzeichnisses dargestellt</w:t>
      </w:r>
    </w:p>
    <w:p w14:paraId="21C969F2" w14:textId="77777777" w:rsidR="0000668F" w:rsidRPr="00695D90" w:rsidRDefault="0000668F" w:rsidP="006422F3">
      <w:pPr>
        <w:jc w:val="both"/>
        <w:rPr>
          <w:rFonts w:cs="DBOffice,Italic"/>
          <w:iCs/>
        </w:rPr>
      </w:pPr>
      <w:r w:rsidRPr="00695D90">
        <w:rPr>
          <w:rFonts w:cs="DBOffice,Italic"/>
          <w:iCs/>
        </w:rPr>
        <w:t>Der AN hat den Bauzeitenplan während der Vertragslaufzeit monatlich zu aktualisieren (Soll-Ist-Vergleich) und dem AG zu übergeben.</w:t>
      </w:r>
    </w:p>
    <w:p w14:paraId="7137C7D5" w14:textId="6AA2EEB6" w:rsidR="0000668F" w:rsidRPr="00695D90" w:rsidRDefault="0000668F" w:rsidP="006422F3">
      <w:pPr>
        <w:jc w:val="both"/>
        <w:rPr>
          <w:rFonts w:cs="DBOffice,Italic"/>
          <w:iCs/>
        </w:rPr>
      </w:pPr>
      <w:r w:rsidRPr="00695D90">
        <w:rPr>
          <w:rFonts w:cs="DBOffice,Italic"/>
          <w:iCs/>
        </w:rPr>
        <w:t xml:space="preserve">Der Bauzeitenplan ist als Weg-Zeit-Diagramm und als GANTT-Diagramm zu erstellen. Die Unterlagen sind </w:t>
      </w:r>
      <w:r w:rsidR="00D72CFA" w:rsidRPr="00695D90">
        <w:rPr>
          <w:rFonts w:cs="DBOffice,Italic"/>
          <w:b/>
          <w:iCs/>
        </w:rPr>
        <w:t>3</w:t>
      </w:r>
      <w:r w:rsidRPr="00695D90">
        <w:rPr>
          <w:rFonts w:cs="DBOffice,Italic"/>
          <w:b/>
          <w:iCs/>
        </w:rPr>
        <w:t>-fach in Papierform</w:t>
      </w:r>
      <w:r w:rsidRPr="00695D90">
        <w:t xml:space="preserve"> </w:t>
      </w:r>
      <w:r w:rsidRPr="00695D90">
        <w:rPr>
          <w:rFonts w:cs="DBOffice,Italic"/>
          <w:iCs/>
        </w:rPr>
        <w:t>und</w:t>
      </w:r>
      <w:r w:rsidR="00F62C74" w:rsidRPr="00695D90">
        <w:rPr>
          <w:rFonts w:cs="DBOffice,Italic"/>
          <w:iCs/>
        </w:rPr>
        <w:t xml:space="preserve"> </w:t>
      </w:r>
      <w:r w:rsidRPr="00695D90">
        <w:rPr>
          <w:rFonts w:cs="DBOffice,Italic"/>
          <w:iCs/>
        </w:rPr>
        <w:t>in digitaler Form zu liefern.</w:t>
      </w:r>
    </w:p>
    <w:p w14:paraId="5C0F2F53" w14:textId="5576D3E5" w:rsidR="0003058F" w:rsidRDefault="0003058F" w:rsidP="009968D0">
      <w:pPr>
        <w:pStyle w:val="berschrift1"/>
        <w:jc w:val="both"/>
      </w:pPr>
      <w:bookmarkStart w:id="212" w:name="_Toc207289157"/>
      <w:r w:rsidRPr="00E82405">
        <w:t>Baubeschreibung</w:t>
      </w:r>
      <w:bookmarkEnd w:id="210"/>
      <w:bookmarkEnd w:id="211"/>
      <w:bookmarkEnd w:id="212"/>
    </w:p>
    <w:p w14:paraId="4AABEB81" w14:textId="39AA5F62" w:rsidR="00D42A01" w:rsidRDefault="000E16A4" w:rsidP="000E16A4">
      <w:pPr>
        <w:pStyle w:val="berschrift2"/>
      </w:pPr>
      <w:bookmarkStart w:id="213" w:name="_Toc207289158"/>
      <w:r>
        <w:t>Bahnkörper</w:t>
      </w:r>
      <w:bookmarkEnd w:id="213"/>
    </w:p>
    <w:p w14:paraId="5819FE81" w14:textId="1E36AFBB" w:rsidR="00452597" w:rsidRPr="00695D90" w:rsidRDefault="00452597" w:rsidP="00452597">
      <w:pPr>
        <w:rPr>
          <w:lang w:eastAsia="de-DE"/>
        </w:rPr>
      </w:pPr>
      <w:r w:rsidRPr="00695D90">
        <w:rPr>
          <w:lang w:eastAsia="de-DE"/>
        </w:rPr>
        <w:t>Entfällt.</w:t>
      </w:r>
    </w:p>
    <w:p w14:paraId="28164F70" w14:textId="330069B5" w:rsidR="000E16A4" w:rsidRDefault="000E16A4" w:rsidP="000E16A4">
      <w:pPr>
        <w:pStyle w:val="berschrift2"/>
      </w:pPr>
      <w:bookmarkStart w:id="214" w:name="_Toc207289159"/>
      <w:r>
        <w:t>Tunnel</w:t>
      </w:r>
      <w:bookmarkEnd w:id="214"/>
    </w:p>
    <w:p w14:paraId="31E41740" w14:textId="1826898D" w:rsidR="00452597" w:rsidRPr="00695D90" w:rsidRDefault="00452597" w:rsidP="00452597">
      <w:pPr>
        <w:rPr>
          <w:lang w:eastAsia="de-DE"/>
        </w:rPr>
      </w:pPr>
      <w:r w:rsidRPr="00695D90">
        <w:rPr>
          <w:lang w:eastAsia="de-DE"/>
        </w:rPr>
        <w:t>Entfällt.</w:t>
      </w:r>
    </w:p>
    <w:p w14:paraId="5E7C47DC" w14:textId="19779667" w:rsidR="000E16A4" w:rsidRDefault="000E16A4" w:rsidP="008366C8">
      <w:pPr>
        <w:pStyle w:val="berschrift2"/>
      </w:pPr>
      <w:bookmarkStart w:id="215" w:name="_Toc207289160"/>
      <w:r>
        <w:lastRenderedPageBreak/>
        <w:t>Bahnübergänge</w:t>
      </w:r>
      <w:bookmarkEnd w:id="215"/>
    </w:p>
    <w:p w14:paraId="1BD1BF64" w14:textId="500DD1DB" w:rsidR="00452597" w:rsidRPr="00695D90" w:rsidRDefault="00452597" w:rsidP="00452597">
      <w:pPr>
        <w:rPr>
          <w:lang w:eastAsia="de-DE"/>
        </w:rPr>
      </w:pPr>
      <w:r w:rsidRPr="00695D90">
        <w:rPr>
          <w:lang w:eastAsia="de-DE"/>
        </w:rPr>
        <w:t>Entfällt.</w:t>
      </w:r>
    </w:p>
    <w:p w14:paraId="41FA7330" w14:textId="3E721BC8" w:rsidR="008366C8" w:rsidRDefault="008366C8" w:rsidP="008366C8">
      <w:pPr>
        <w:pStyle w:val="berschrift2"/>
      </w:pPr>
      <w:bookmarkStart w:id="216" w:name="_Toc207289161"/>
      <w:r w:rsidRPr="008366C8">
        <w:t>Ingenieurbauwerke</w:t>
      </w:r>
      <w:bookmarkEnd w:id="216"/>
    </w:p>
    <w:p w14:paraId="4AA3C1A6" w14:textId="77777777" w:rsidR="00452597" w:rsidRPr="00695D90" w:rsidRDefault="00452597" w:rsidP="00452597">
      <w:pPr>
        <w:jc w:val="both"/>
        <w:rPr>
          <w:lang w:eastAsia="de-DE"/>
        </w:rPr>
      </w:pPr>
      <w:r w:rsidRPr="00695D90">
        <w:rPr>
          <w:lang w:eastAsia="de-DE"/>
        </w:rPr>
        <w:t xml:space="preserve">Im Rahmen der Wiederherstellung des barrierefreien Zugangs wird die vorhandene Treppenanlage zurückgebaut, erneuert </w:t>
      </w:r>
      <w:r w:rsidRPr="001A5471">
        <w:rPr>
          <w:strike/>
          <w:color w:val="0070C0"/>
          <w:lang w:eastAsia="de-DE"/>
        </w:rPr>
        <w:t>und durch einen Fahrstuhl ergänzt</w:t>
      </w:r>
      <w:r w:rsidRPr="00695D90">
        <w:rPr>
          <w:lang w:eastAsia="de-DE"/>
        </w:rPr>
        <w:t xml:space="preserve">. Sämtliche Arbeiten zur Herstellung der Treppe </w:t>
      </w:r>
      <w:proofErr w:type="gramStart"/>
      <w:r w:rsidRPr="00695D90">
        <w:rPr>
          <w:lang w:eastAsia="de-DE"/>
        </w:rPr>
        <w:t>inklusive Podest</w:t>
      </w:r>
      <w:proofErr w:type="gramEnd"/>
      <w:r w:rsidRPr="00695D90">
        <w:rPr>
          <w:lang w:eastAsia="de-DE"/>
        </w:rPr>
        <w:t xml:space="preserve"> </w:t>
      </w:r>
      <w:r w:rsidRPr="001A5471">
        <w:rPr>
          <w:strike/>
          <w:color w:val="0070C0"/>
          <w:lang w:eastAsia="de-DE"/>
        </w:rPr>
        <w:t>sowie der Gründung des Aufzugs</w:t>
      </w:r>
      <w:r w:rsidRPr="001A5471">
        <w:rPr>
          <w:color w:val="0070C0"/>
          <w:lang w:eastAsia="de-DE"/>
        </w:rPr>
        <w:t xml:space="preserve"> </w:t>
      </w:r>
      <w:r w:rsidRPr="00695D90">
        <w:rPr>
          <w:lang w:eastAsia="de-DE"/>
        </w:rPr>
        <w:t xml:space="preserve">sind entsprechend der vorgegebenen Termine auszuführen. Sperrpausen sind entsprechend der betrieblichen Anmeldung genehmigt und können nicht geändert werden (siehe auch Sperrpausenübersicht). Im Rahmen der Ausführung sind teilweise parallele Arbeiten vorgesehen. Falls erforderlich, ist im 24-Stunden-Betrieb zu </w:t>
      </w:r>
      <w:proofErr w:type="gramStart"/>
      <w:r w:rsidRPr="00695D90">
        <w:rPr>
          <w:lang w:eastAsia="de-DE"/>
        </w:rPr>
        <w:t>arbeiten</w:t>
      </w:r>
      <w:proofErr w:type="gramEnd"/>
      <w:r w:rsidRPr="00695D90">
        <w:rPr>
          <w:lang w:eastAsia="de-DE"/>
        </w:rPr>
        <w:t xml:space="preserve"> um die Termine und Einhaltung der Sperrpausen zu gewährleisten. Eine zusätzliche Vergütung für Schicht- und Nachtbetrieb zur Einhaltung der Termine und Sperrpausen erfolgt nicht.</w:t>
      </w:r>
    </w:p>
    <w:p w14:paraId="0748E7C8" w14:textId="77777777" w:rsidR="00452597" w:rsidRPr="006731BC" w:rsidRDefault="00452597" w:rsidP="00452597">
      <w:pPr>
        <w:jc w:val="both"/>
        <w:rPr>
          <w:strike/>
          <w:color w:val="0070C0"/>
          <w:lang w:eastAsia="de-DE"/>
        </w:rPr>
      </w:pPr>
      <w:r w:rsidRPr="006731BC">
        <w:rPr>
          <w:strike/>
          <w:color w:val="0070C0"/>
          <w:lang w:eastAsia="de-DE"/>
        </w:rPr>
        <w:t>Die Lieferung und Montage der Aufzugsanlage erfolgt als separate Maßnahme über Rahmenvertragsabfrage des AG, lediglich die Erstellung der Baugrube und des Fundaments ist Bestandteil dieser Ausschreibung.</w:t>
      </w:r>
    </w:p>
    <w:p w14:paraId="4021D9B2" w14:textId="77777777" w:rsidR="008366C8" w:rsidRPr="008366C8" w:rsidRDefault="008366C8" w:rsidP="008366C8">
      <w:pPr>
        <w:pStyle w:val="berschrift3"/>
      </w:pPr>
      <w:bookmarkStart w:id="217" w:name="_Toc207289162"/>
      <w:r w:rsidRPr="008366C8">
        <w:t>Art und Umfang</w:t>
      </w:r>
      <w:bookmarkEnd w:id="217"/>
    </w:p>
    <w:p w14:paraId="6DA952A9" w14:textId="77777777" w:rsidR="008366C8" w:rsidRPr="00695D90" w:rsidRDefault="008366C8" w:rsidP="008366C8">
      <w:pPr>
        <w:jc w:val="both"/>
        <w:rPr>
          <w:lang w:eastAsia="de-DE"/>
        </w:rPr>
      </w:pPr>
      <w:r w:rsidRPr="00695D90">
        <w:rPr>
          <w:lang w:eastAsia="de-DE"/>
        </w:rPr>
        <w:t xml:space="preserve">Die auszuführenden Arbeiten sind im Leistungsverzeichnis beschrieben und umfassen </w:t>
      </w:r>
      <w:r w:rsidRPr="00AA3CAA">
        <w:rPr>
          <w:strike/>
          <w:color w:val="0070C0"/>
          <w:lang w:eastAsia="de-DE"/>
        </w:rPr>
        <w:t>den Neubau eines Fahrstuhlschachts (inkl. einem Verbau),</w:t>
      </w:r>
      <w:r w:rsidRPr="00AA3CAA">
        <w:rPr>
          <w:color w:val="0070C0"/>
          <w:lang w:eastAsia="de-DE"/>
        </w:rPr>
        <w:t xml:space="preserve"> </w:t>
      </w:r>
      <w:r w:rsidRPr="00695D90">
        <w:rPr>
          <w:lang w:eastAsia="de-DE"/>
        </w:rPr>
        <w:t xml:space="preserve">die Erneuerung der Zugangstreppe zum Bahnsteig, </w:t>
      </w:r>
      <w:r w:rsidRPr="00AA3CAA">
        <w:rPr>
          <w:strike/>
          <w:color w:val="0070C0"/>
          <w:lang w:eastAsia="de-DE"/>
        </w:rPr>
        <w:t>einem Wetterschutz in Leichtbauweise</w:t>
      </w:r>
      <w:r w:rsidRPr="00AA3CAA">
        <w:rPr>
          <w:color w:val="0070C0"/>
          <w:lang w:eastAsia="de-DE"/>
        </w:rPr>
        <w:t xml:space="preserve"> </w:t>
      </w:r>
      <w:r w:rsidRPr="00695D90">
        <w:rPr>
          <w:lang w:eastAsia="de-DE"/>
        </w:rPr>
        <w:t>und dem baulichen Abschluss des Gepäcktunnels.</w:t>
      </w:r>
    </w:p>
    <w:p w14:paraId="13D504CC" w14:textId="77777777" w:rsidR="008366C8" w:rsidRPr="00695D90" w:rsidRDefault="008366C8" w:rsidP="008366C8">
      <w:pPr>
        <w:jc w:val="both"/>
        <w:rPr>
          <w:lang w:eastAsia="de-DE"/>
        </w:rPr>
      </w:pPr>
      <w:r w:rsidRPr="00695D90">
        <w:rPr>
          <w:lang w:eastAsia="de-DE"/>
        </w:rPr>
        <w:t>Im Wesentlichen sind folgende Arbeiten durchzuführen:</w:t>
      </w:r>
    </w:p>
    <w:p w14:paraId="6E25D30F" w14:textId="77777777" w:rsidR="008366C8" w:rsidRPr="008366C8" w:rsidRDefault="008366C8" w:rsidP="00F84928">
      <w:pPr>
        <w:pStyle w:val="Listenabsatz"/>
        <w:numPr>
          <w:ilvl w:val="0"/>
          <w:numId w:val="22"/>
        </w:numPr>
        <w:jc w:val="both"/>
      </w:pPr>
      <w:r w:rsidRPr="008366C8">
        <w:t>Einrichten und Sichern des Baufeldes</w:t>
      </w:r>
    </w:p>
    <w:p w14:paraId="3C1ED532" w14:textId="77777777" w:rsidR="008366C8" w:rsidRPr="008366C8" w:rsidRDefault="008366C8" w:rsidP="00F84928">
      <w:pPr>
        <w:pStyle w:val="Listenabsatz"/>
        <w:numPr>
          <w:ilvl w:val="0"/>
          <w:numId w:val="22"/>
        </w:numPr>
        <w:jc w:val="both"/>
      </w:pPr>
      <w:r w:rsidRPr="008366C8">
        <w:t>Herrichten/Herstellen der Baustelleneinrichtung</w:t>
      </w:r>
    </w:p>
    <w:p w14:paraId="05E5A4A0" w14:textId="77777777" w:rsidR="008366C8" w:rsidRPr="00AA3CAA" w:rsidRDefault="008366C8" w:rsidP="00F84928">
      <w:pPr>
        <w:pStyle w:val="Listenabsatz"/>
        <w:numPr>
          <w:ilvl w:val="0"/>
          <w:numId w:val="22"/>
        </w:numPr>
        <w:jc w:val="both"/>
        <w:rPr>
          <w:strike/>
          <w:color w:val="0070C0"/>
        </w:rPr>
      </w:pPr>
      <w:r w:rsidRPr="00AA3CAA">
        <w:rPr>
          <w:strike/>
          <w:color w:val="0070C0"/>
        </w:rPr>
        <w:t>Rückbau Bestandsüberdachung</w:t>
      </w:r>
    </w:p>
    <w:p w14:paraId="55E95036" w14:textId="77777777" w:rsidR="008366C8" w:rsidRPr="00AA3CAA" w:rsidRDefault="008366C8" w:rsidP="00F84928">
      <w:pPr>
        <w:pStyle w:val="Listenabsatz"/>
        <w:numPr>
          <w:ilvl w:val="0"/>
          <w:numId w:val="22"/>
        </w:numPr>
        <w:jc w:val="both"/>
        <w:rPr>
          <w:strike/>
          <w:color w:val="0070C0"/>
        </w:rPr>
      </w:pPr>
      <w:r w:rsidRPr="00AA3CAA">
        <w:rPr>
          <w:strike/>
          <w:color w:val="0070C0"/>
        </w:rPr>
        <w:t>Herstellen Baugrubenverbau für den Aufzugsschacht</w:t>
      </w:r>
    </w:p>
    <w:p w14:paraId="72B70965" w14:textId="77777777" w:rsidR="008366C8" w:rsidRPr="00AA3CAA" w:rsidRDefault="008366C8" w:rsidP="00F84928">
      <w:pPr>
        <w:pStyle w:val="Listenabsatz"/>
        <w:numPr>
          <w:ilvl w:val="0"/>
          <w:numId w:val="22"/>
        </w:numPr>
        <w:jc w:val="both"/>
        <w:rPr>
          <w:strike/>
          <w:color w:val="0070C0"/>
        </w:rPr>
      </w:pPr>
      <w:r w:rsidRPr="00AA3CAA">
        <w:rPr>
          <w:strike/>
          <w:color w:val="0070C0"/>
        </w:rPr>
        <w:t>Sicherung der Baugrubensohle durch Bodeninjektionen (Baugrube für den Aufzugsschacht)</w:t>
      </w:r>
    </w:p>
    <w:p w14:paraId="72F06977" w14:textId="77777777" w:rsidR="008366C8" w:rsidRPr="00AA3CAA" w:rsidRDefault="008366C8" w:rsidP="00F84928">
      <w:pPr>
        <w:pStyle w:val="Listenabsatz"/>
        <w:numPr>
          <w:ilvl w:val="0"/>
          <w:numId w:val="22"/>
        </w:numPr>
        <w:jc w:val="both"/>
        <w:rPr>
          <w:strike/>
          <w:color w:val="0070C0"/>
        </w:rPr>
      </w:pPr>
      <w:r w:rsidRPr="00AA3CAA">
        <w:rPr>
          <w:strike/>
          <w:color w:val="0070C0"/>
        </w:rPr>
        <w:t>Rückbau Abmauerung und Stahlbetonschott des verschütteten PU-Zugangs</w:t>
      </w:r>
    </w:p>
    <w:p w14:paraId="0C0AEB27" w14:textId="77777777" w:rsidR="008366C8" w:rsidRPr="00AA3CAA" w:rsidRDefault="008366C8" w:rsidP="00F84928">
      <w:pPr>
        <w:pStyle w:val="Listenabsatz"/>
        <w:numPr>
          <w:ilvl w:val="0"/>
          <w:numId w:val="22"/>
        </w:numPr>
        <w:jc w:val="both"/>
        <w:rPr>
          <w:strike/>
          <w:color w:val="0070C0"/>
        </w:rPr>
      </w:pPr>
      <w:r w:rsidRPr="00AA3CAA">
        <w:rPr>
          <w:strike/>
          <w:color w:val="0070C0"/>
        </w:rPr>
        <w:t>Herstellung des Aufzugsschachts und Anschluss an den Bestand</w:t>
      </w:r>
    </w:p>
    <w:p w14:paraId="19EBE075" w14:textId="77777777" w:rsidR="008366C8" w:rsidRPr="00AA3CAA" w:rsidRDefault="008366C8" w:rsidP="00F84928">
      <w:pPr>
        <w:pStyle w:val="Listenabsatz"/>
        <w:numPr>
          <w:ilvl w:val="0"/>
          <w:numId w:val="22"/>
        </w:numPr>
        <w:jc w:val="both"/>
        <w:rPr>
          <w:strike/>
          <w:color w:val="0070C0"/>
        </w:rPr>
      </w:pPr>
      <w:r w:rsidRPr="00AA3CAA">
        <w:rPr>
          <w:strike/>
          <w:color w:val="0070C0"/>
        </w:rPr>
        <w:t xml:space="preserve">Teilrückbau des Verbaus und dessen </w:t>
      </w:r>
      <w:proofErr w:type="spellStart"/>
      <w:r w:rsidRPr="00AA3CAA">
        <w:rPr>
          <w:strike/>
          <w:color w:val="0070C0"/>
        </w:rPr>
        <w:t>Gurtung</w:t>
      </w:r>
      <w:proofErr w:type="spellEnd"/>
    </w:p>
    <w:p w14:paraId="090E9F35" w14:textId="77777777" w:rsidR="008366C8" w:rsidRPr="008366C8" w:rsidRDefault="008366C8" w:rsidP="00F84928">
      <w:pPr>
        <w:pStyle w:val="Listenabsatz"/>
        <w:numPr>
          <w:ilvl w:val="0"/>
          <w:numId w:val="22"/>
        </w:numPr>
        <w:jc w:val="both"/>
      </w:pPr>
      <w:r w:rsidRPr="008366C8">
        <w:t>Teilabbruch des Gebäcktunnels im Bereich des Bahnsteigs</w:t>
      </w:r>
    </w:p>
    <w:p w14:paraId="10FE584C" w14:textId="77777777" w:rsidR="008366C8" w:rsidRPr="008366C8" w:rsidRDefault="008366C8" w:rsidP="00F84928">
      <w:pPr>
        <w:pStyle w:val="Listenabsatz"/>
        <w:numPr>
          <w:ilvl w:val="0"/>
          <w:numId w:val="22"/>
        </w:numPr>
        <w:jc w:val="both"/>
      </w:pPr>
      <w:r w:rsidRPr="008366C8">
        <w:t>Einbau Stahlbetonschott; inkl. Abdichtungsarbeiten</w:t>
      </w:r>
    </w:p>
    <w:p w14:paraId="088E1D40" w14:textId="77777777" w:rsidR="008366C8" w:rsidRPr="008366C8" w:rsidRDefault="008366C8" w:rsidP="00F84928">
      <w:pPr>
        <w:pStyle w:val="Listenabsatz"/>
        <w:numPr>
          <w:ilvl w:val="0"/>
          <w:numId w:val="22"/>
        </w:numPr>
        <w:jc w:val="both"/>
      </w:pPr>
      <w:r w:rsidRPr="008366C8">
        <w:t>Herstellung von Entlastungsbohrungen und Verfüllen des Gepäcktunnels im Bereich des Bahnsteigs</w:t>
      </w:r>
    </w:p>
    <w:p w14:paraId="4F04D839" w14:textId="77777777" w:rsidR="008366C8" w:rsidRPr="008366C8" w:rsidRDefault="008366C8" w:rsidP="00F84928">
      <w:pPr>
        <w:pStyle w:val="Listenabsatz"/>
        <w:numPr>
          <w:ilvl w:val="0"/>
          <w:numId w:val="22"/>
        </w:numPr>
        <w:jc w:val="both"/>
      </w:pPr>
      <w:r w:rsidRPr="008366C8">
        <w:t>Teilabbruch des Treppenaufgangs</w:t>
      </w:r>
    </w:p>
    <w:p w14:paraId="07E7D07D" w14:textId="77777777" w:rsidR="008366C8" w:rsidRPr="008366C8" w:rsidRDefault="008366C8" w:rsidP="00F84928">
      <w:pPr>
        <w:pStyle w:val="Listenabsatz"/>
        <w:numPr>
          <w:ilvl w:val="0"/>
          <w:numId w:val="22"/>
        </w:numPr>
        <w:jc w:val="both"/>
      </w:pPr>
      <w:r w:rsidRPr="008366C8">
        <w:t>Erneuerung des Treppenaufgangs und des Geländers; inkl. Kehr- und Fahrradrinne</w:t>
      </w:r>
    </w:p>
    <w:p w14:paraId="6335ED5A" w14:textId="77777777" w:rsidR="008366C8" w:rsidRPr="00AA3CAA" w:rsidRDefault="008366C8" w:rsidP="00F84928">
      <w:pPr>
        <w:pStyle w:val="Listenabsatz"/>
        <w:numPr>
          <w:ilvl w:val="0"/>
          <w:numId w:val="22"/>
        </w:numPr>
        <w:jc w:val="both"/>
        <w:rPr>
          <w:strike/>
          <w:color w:val="0070C0"/>
        </w:rPr>
      </w:pPr>
      <w:r w:rsidRPr="00AA3CAA">
        <w:rPr>
          <w:strike/>
          <w:color w:val="0070C0"/>
        </w:rPr>
        <w:t>Teilabbruch Treppenwangen</w:t>
      </w:r>
    </w:p>
    <w:p w14:paraId="26DF7A67" w14:textId="77777777" w:rsidR="008366C8" w:rsidRPr="00AA3CAA" w:rsidRDefault="008366C8" w:rsidP="00F84928">
      <w:pPr>
        <w:pStyle w:val="Listenabsatz"/>
        <w:numPr>
          <w:ilvl w:val="0"/>
          <w:numId w:val="22"/>
        </w:numPr>
        <w:jc w:val="both"/>
        <w:rPr>
          <w:strike/>
          <w:color w:val="0070C0"/>
        </w:rPr>
      </w:pPr>
      <w:r w:rsidRPr="00AA3CAA">
        <w:rPr>
          <w:strike/>
          <w:color w:val="0070C0"/>
        </w:rPr>
        <w:t>Herstellung Fundamente für Wetterschutz in Leichtbauweise</w:t>
      </w:r>
    </w:p>
    <w:p w14:paraId="666779B0" w14:textId="075B5FDA" w:rsidR="008366C8" w:rsidRPr="00AA3CAA" w:rsidRDefault="008366C8" w:rsidP="00F84928">
      <w:pPr>
        <w:pStyle w:val="Listenabsatz"/>
        <w:numPr>
          <w:ilvl w:val="0"/>
          <w:numId w:val="22"/>
        </w:numPr>
        <w:spacing w:after="120"/>
        <w:ind w:left="714" w:hanging="357"/>
        <w:jc w:val="both"/>
        <w:rPr>
          <w:strike/>
          <w:color w:val="0070C0"/>
        </w:rPr>
      </w:pPr>
      <w:r w:rsidRPr="00AA3CAA">
        <w:rPr>
          <w:strike/>
          <w:color w:val="0070C0"/>
        </w:rPr>
        <w:t xml:space="preserve">Herstellung Wetterschutz in Leichtbauweise; inkl. Ausstattungselemente (Beleuchtung, </w:t>
      </w:r>
      <w:r w:rsidR="00E11308" w:rsidRPr="00AA3CAA">
        <w:rPr>
          <w:strike/>
          <w:color w:val="0070C0"/>
        </w:rPr>
        <w:t>DAS+/DAB</w:t>
      </w:r>
      <w:r w:rsidRPr="00AA3CAA">
        <w:rPr>
          <w:strike/>
          <w:color w:val="0070C0"/>
        </w:rPr>
        <w:t>, etc.)</w:t>
      </w:r>
    </w:p>
    <w:p w14:paraId="2AB43E97" w14:textId="77777777" w:rsidR="008366C8" w:rsidRPr="00695D90" w:rsidRDefault="008366C8" w:rsidP="008366C8">
      <w:pPr>
        <w:jc w:val="both"/>
        <w:rPr>
          <w:lang w:eastAsia="de-DE"/>
        </w:rPr>
      </w:pPr>
      <w:r w:rsidRPr="00695D90">
        <w:rPr>
          <w:lang w:eastAsia="de-DE"/>
        </w:rPr>
        <w:t>Bei allen Stahlbetonarbeiten sind nachträgliche Bewehrungsanschlüsse an den Bestand vorzusehen. Dies erfolgt durch Einklebebewehrungen. Fugen von Neubauten zu Bestand und Arbeitsfugen werden durch Fugenbänder und/oder Injektionsschläuche gegen drückendes Wasser gedichtet.</w:t>
      </w:r>
    </w:p>
    <w:p w14:paraId="5FD1DEAD" w14:textId="77777777" w:rsidR="008366C8" w:rsidRPr="00695D90" w:rsidRDefault="008366C8" w:rsidP="008366C8">
      <w:pPr>
        <w:jc w:val="both"/>
        <w:rPr>
          <w:lang w:eastAsia="de-DE"/>
        </w:rPr>
      </w:pPr>
      <w:r w:rsidRPr="00695D90">
        <w:rPr>
          <w:lang w:eastAsia="de-DE"/>
        </w:rPr>
        <w:t>Die Mengenansätze sind in keinem Fall zeitlich zusammenhängend auszuführen. Der AN hat bei der Kalkulation die verschiedenen Bauabläufe zu berücksichtigen, ggfs. die mehrfachen Transport- und Einrichtungskosten sowie die Mehraufwendungen aufgrund von Kleinmengen in die entsprechenden Einheitspreise einzurechnen.</w:t>
      </w:r>
    </w:p>
    <w:p w14:paraId="1158790E" w14:textId="77777777" w:rsidR="008366C8" w:rsidRPr="00D374D5" w:rsidRDefault="008366C8" w:rsidP="008366C8">
      <w:pPr>
        <w:pStyle w:val="berschrift3"/>
        <w:tabs>
          <w:tab w:val="num" w:pos="360"/>
        </w:tabs>
        <w:rPr>
          <w:strike/>
          <w:color w:val="0070C0"/>
        </w:rPr>
      </w:pPr>
      <w:bookmarkStart w:id="218" w:name="_Toc207289163"/>
      <w:r w:rsidRPr="00D374D5">
        <w:rPr>
          <w:strike/>
          <w:color w:val="0070C0"/>
        </w:rPr>
        <w:lastRenderedPageBreak/>
        <w:t>Fahrstuhlschacht</w:t>
      </w:r>
      <w:bookmarkEnd w:id="218"/>
    </w:p>
    <w:p w14:paraId="0A28B846" w14:textId="77777777" w:rsidR="008366C8" w:rsidRPr="00D374D5" w:rsidRDefault="008366C8" w:rsidP="008366C8">
      <w:pPr>
        <w:jc w:val="both"/>
        <w:rPr>
          <w:rFonts w:cs="DBOffice,Italic"/>
          <w:iCs/>
          <w:strike/>
          <w:color w:val="0070C0"/>
        </w:rPr>
      </w:pPr>
      <w:r w:rsidRPr="00D374D5">
        <w:rPr>
          <w:rFonts w:cs="DBOffice,Italic"/>
          <w:iCs/>
          <w:strike/>
          <w:color w:val="0070C0"/>
        </w:rPr>
        <w:t>Zur barrierefreien Erschließung des Bahnsteiges ist an die bestehende PU ein neuer Aufzug aus Stahlbeton zu errichten und anzuschließen. Dieser ist in den zugeschütteten, südlichen Treppenabgang der PU zu platzieren. Damit wird vermieden, dass ein statisch-konstruktiver Eingriff in die Bestandskonstruktion der vorhandenen Personenunterführung vorzunehmen ist.</w:t>
      </w:r>
    </w:p>
    <w:p w14:paraId="57321305" w14:textId="77777777" w:rsidR="008366C8" w:rsidRPr="00D374D5" w:rsidRDefault="008366C8" w:rsidP="008366C8">
      <w:pPr>
        <w:jc w:val="both"/>
        <w:rPr>
          <w:rFonts w:cs="DBOffice,Italic"/>
          <w:iCs/>
          <w:strike/>
          <w:color w:val="0070C0"/>
        </w:rPr>
      </w:pPr>
      <w:r w:rsidRPr="00D374D5">
        <w:rPr>
          <w:rFonts w:cs="DBOffice,Italic"/>
          <w:iCs/>
          <w:strike/>
          <w:color w:val="0070C0"/>
        </w:rPr>
        <w:t xml:space="preserve">Für die Herstellung des neuen Aufzugs ist es erforderlich, dass ein im Kopfbereich ausgesteifter Spundwandverbau einzubringen ist. Die Herstellung des Aufzugsschachts hat damit abschnittsweise zu erfolgen, da u.a. die </w:t>
      </w:r>
      <w:proofErr w:type="spellStart"/>
      <w:r w:rsidRPr="00D374D5">
        <w:rPr>
          <w:rFonts w:cs="DBOffice,Italic"/>
          <w:iCs/>
          <w:strike/>
          <w:color w:val="0070C0"/>
        </w:rPr>
        <w:t>Gurtung</w:t>
      </w:r>
      <w:proofErr w:type="spellEnd"/>
      <w:r w:rsidRPr="00D374D5">
        <w:rPr>
          <w:rFonts w:cs="DBOffice,Italic"/>
          <w:iCs/>
          <w:strike/>
          <w:color w:val="0070C0"/>
        </w:rPr>
        <w:t xml:space="preserve"> des Verbaus den Baufortschritt einengt. Die Sohle der Baugrube ist mittels einer Bodenverfestigung (z.B. Düsenstrahlverfahren) gegen Grundwasser bzw. gegen Stau- und Schichtenwasser abzuschließen. Gleichzeitig </w:t>
      </w:r>
      <w:proofErr w:type="gramStart"/>
      <w:r w:rsidRPr="00D374D5">
        <w:rPr>
          <w:rFonts w:cs="DBOffice,Italic"/>
          <w:iCs/>
          <w:strike/>
          <w:color w:val="0070C0"/>
        </w:rPr>
        <w:t>erfolgt</w:t>
      </w:r>
      <w:proofErr w:type="gramEnd"/>
      <w:r w:rsidRPr="00D374D5">
        <w:rPr>
          <w:rFonts w:cs="DBOffice,Italic"/>
          <w:iCs/>
          <w:strike/>
          <w:color w:val="0070C0"/>
        </w:rPr>
        <w:t xml:space="preserve"> damit eine Unterfangung und Sicherung der Gründungssohle des Bestands. Durch den Verbau sind die Platzverhältnisse innerhalb der Baugrube sehr beengt. Die </w:t>
      </w:r>
      <w:proofErr w:type="spellStart"/>
      <w:r w:rsidRPr="00D374D5">
        <w:rPr>
          <w:rFonts w:cs="DBOffice,Italic"/>
          <w:iCs/>
          <w:strike/>
          <w:color w:val="0070C0"/>
        </w:rPr>
        <w:t>Verbauwände</w:t>
      </w:r>
      <w:proofErr w:type="spellEnd"/>
      <w:r w:rsidRPr="00D374D5">
        <w:rPr>
          <w:rFonts w:cs="DBOffice,Italic"/>
          <w:iCs/>
          <w:strike/>
          <w:color w:val="0070C0"/>
        </w:rPr>
        <w:t xml:space="preserve"> sind als verlorene Schalung zu nutzen, es ist direkt gegen den Verbau zu betonieren. Sind bautechnologisch Zwischenaussteifung des Verbaus notwendig, so muss der Aufzugsschacht abschnittsweise hergestellt werden, die Planung ist dann durch den </w:t>
      </w:r>
      <w:proofErr w:type="spellStart"/>
      <w:r w:rsidRPr="00D374D5">
        <w:rPr>
          <w:rFonts w:cs="DBOffice,Italic"/>
          <w:iCs/>
          <w:strike/>
          <w:color w:val="0070C0"/>
        </w:rPr>
        <w:t>ANBau</w:t>
      </w:r>
      <w:proofErr w:type="spellEnd"/>
      <w:r w:rsidRPr="00D374D5">
        <w:rPr>
          <w:rFonts w:cs="DBOffice,Italic"/>
          <w:iCs/>
          <w:strike/>
          <w:color w:val="0070C0"/>
        </w:rPr>
        <w:t xml:space="preserve"> anzupassen.</w:t>
      </w:r>
    </w:p>
    <w:p w14:paraId="37108C7F" w14:textId="790F533C" w:rsidR="008366C8" w:rsidRPr="00D374D5" w:rsidRDefault="008366C8" w:rsidP="008366C8">
      <w:pPr>
        <w:jc w:val="both"/>
        <w:rPr>
          <w:rFonts w:cs="DBOffice,Italic"/>
          <w:iCs/>
          <w:strike/>
          <w:color w:val="0070C0"/>
        </w:rPr>
      </w:pPr>
      <w:r w:rsidRPr="00D374D5">
        <w:rPr>
          <w:rFonts w:cs="DBOffice,Italic"/>
          <w:iCs/>
          <w:strike/>
          <w:color w:val="0070C0"/>
        </w:rPr>
        <w:t>Um eine Dichtigkeit gegenüber Grundwasser herzustellen sind (Klemm-)Fugenbänder und Verpress</w:t>
      </w:r>
      <w:r w:rsidR="00DF6100" w:rsidRPr="00D374D5">
        <w:rPr>
          <w:rFonts w:cs="DBOffice,Italic"/>
          <w:iCs/>
          <w:strike/>
          <w:color w:val="0070C0"/>
        </w:rPr>
        <w:t>-S</w:t>
      </w:r>
      <w:r w:rsidRPr="00D374D5">
        <w:rPr>
          <w:rFonts w:cs="DBOffice,Italic"/>
          <w:iCs/>
          <w:strike/>
          <w:color w:val="0070C0"/>
        </w:rPr>
        <w:t>chlä</w:t>
      </w:r>
      <w:r w:rsidR="00DF6100" w:rsidRPr="00D374D5">
        <w:rPr>
          <w:rFonts w:cs="DBOffice,Italic"/>
          <w:iCs/>
          <w:strike/>
          <w:color w:val="0070C0"/>
        </w:rPr>
        <w:t>u</w:t>
      </w:r>
      <w:r w:rsidRPr="00D374D5">
        <w:rPr>
          <w:rFonts w:cs="DBOffice,Italic"/>
          <w:iCs/>
          <w:strike/>
          <w:color w:val="0070C0"/>
        </w:rPr>
        <w:t xml:space="preserve">che einzubauen. Für den Anschluss des neuen Aufzugsschachts an den Bestand ist es erforderlich, diesen gegenüber dem Bestand zurückversetzt zu errichten. Am Ende des Bestandstunnels sind an den Innenseiten der Außenwände Lisenen an zubetonieren. Mit diesen Lisenen, der Tunneldecke und dem Tunnelfundament ist es möglich, erdseitig ein umlaufendes Klemmfugenband zu applizieren. Innenliegend erfolgt der Fugenabschluss mit einem einzubringenden Kompressionsfugenband. Die vertikale Außenwandoberflächen sind analog </w:t>
      </w:r>
      <w:proofErr w:type="spellStart"/>
      <w:r w:rsidRPr="00D374D5">
        <w:rPr>
          <w:rFonts w:cs="DBOffice,Italic"/>
          <w:iCs/>
          <w:strike/>
          <w:color w:val="0070C0"/>
        </w:rPr>
        <w:t>Ril</w:t>
      </w:r>
      <w:proofErr w:type="spellEnd"/>
      <w:r w:rsidRPr="00D374D5">
        <w:rPr>
          <w:rFonts w:cs="DBOffice,Italic"/>
          <w:iCs/>
          <w:strike/>
          <w:color w:val="0070C0"/>
        </w:rPr>
        <w:t xml:space="preserve"> 804.6101 Abs 10(1) abzudichten. Zum Schutz der Abdichtung ist eine Noppenbahn anzuordnen. Auf den erdberührten Oberseiten ist eine Abdichtung analog </w:t>
      </w:r>
      <w:proofErr w:type="spellStart"/>
      <w:r w:rsidRPr="00D374D5">
        <w:rPr>
          <w:rFonts w:cs="DBOffice,Italic"/>
          <w:iCs/>
          <w:strike/>
          <w:color w:val="0070C0"/>
        </w:rPr>
        <w:t>Ril</w:t>
      </w:r>
      <w:proofErr w:type="spellEnd"/>
      <w:r w:rsidRPr="00D374D5">
        <w:rPr>
          <w:rFonts w:cs="DBOffice,Italic"/>
          <w:iCs/>
          <w:strike/>
          <w:color w:val="0070C0"/>
        </w:rPr>
        <w:t xml:space="preserve"> 804.6101 Abs 4(3) au</w:t>
      </w:r>
      <w:r w:rsidR="00DF6100" w:rsidRPr="00D374D5">
        <w:rPr>
          <w:rFonts w:cs="DBOffice,Italic"/>
          <w:iCs/>
          <w:strike/>
          <w:color w:val="0070C0"/>
        </w:rPr>
        <w:t>s</w:t>
      </w:r>
      <w:r w:rsidRPr="00D374D5">
        <w:rPr>
          <w:rFonts w:cs="DBOffice,Italic"/>
          <w:iCs/>
          <w:strike/>
          <w:color w:val="0070C0"/>
        </w:rPr>
        <w:t>zuführen. Die Kabeldurchführungen sind wasserdicht, mittels HSI 150 K2/350 Kabeldurchführungen der Firma Hauff-Technik GmbH &amp; Co. KG, auszubilden.</w:t>
      </w:r>
    </w:p>
    <w:p w14:paraId="10EAAA46" w14:textId="7EA2A3AA" w:rsidR="008366C8" w:rsidRPr="00D374D5" w:rsidRDefault="008366C8" w:rsidP="008366C8">
      <w:pPr>
        <w:jc w:val="both"/>
        <w:rPr>
          <w:rFonts w:cs="DBOffice,Italic"/>
          <w:iCs/>
          <w:strike/>
          <w:color w:val="0070C0"/>
        </w:rPr>
      </w:pPr>
      <w:r w:rsidRPr="00D374D5">
        <w:rPr>
          <w:rFonts w:cs="DBOffice,Italic"/>
          <w:iCs/>
          <w:strike/>
          <w:color w:val="0070C0"/>
        </w:rPr>
        <w:t xml:space="preserve">Durch die erforderliche Unterfahrt des Aufzuges muss in die bestehende Gründungsebene der PU eingegriffen werden. Der Schacht ist ca. 2,00 m unterhalb des OK Fußbodenaufbaues neu zu gründen. Der Aufbau des Schachtes erfolgt entsprechend dem Standard der DB </w:t>
      </w:r>
      <w:proofErr w:type="spellStart"/>
      <w:r w:rsidR="005D4529" w:rsidRPr="00D374D5">
        <w:rPr>
          <w:rFonts w:cs="DBOffice,Italic"/>
          <w:iCs/>
          <w:strike/>
          <w:color w:val="0070C0"/>
        </w:rPr>
        <w:t>InfraGO</w:t>
      </w:r>
      <w:proofErr w:type="spellEnd"/>
      <w:r w:rsidRPr="00D374D5">
        <w:rPr>
          <w:rFonts w:cs="DBOffice,Italic"/>
          <w:iCs/>
          <w:strike/>
          <w:color w:val="0070C0"/>
        </w:rPr>
        <w:t xml:space="preserve"> AG als Betonschacht an der vorhandenen PU. Die entsprechende obere Ebene des Aufzuges entspricht ebenfalls den Baustandards als </w:t>
      </w:r>
      <w:proofErr w:type="spellStart"/>
      <w:r w:rsidRPr="00D374D5">
        <w:rPr>
          <w:rFonts w:cs="DBOffice,Italic"/>
          <w:iCs/>
          <w:strike/>
          <w:color w:val="0070C0"/>
        </w:rPr>
        <w:t>Glaseinhausung</w:t>
      </w:r>
      <w:proofErr w:type="spellEnd"/>
      <w:r w:rsidRPr="00D374D5">
        <w:rPr>
          <w:rFonts w:cs="DBOffice,Italic"/>
          <w:iCs/>
          <w:strike/>
          <w:color w:val="0070C0"/>
        </w:rPr>
        <w:t xml:space="preserve"> mit den erforderlichen Einrichtungen und einem integrierten Witterungsschutz. Details zur Verglasung und Verschattung wurden dabei mit der Stadt Bremen abgestimmt.</w:t>
      </w:r>
    </w:p>
    <w:p w14:paraId="1592F382" w14:textId="77777777" w:rsidR="008366C8" w:rsidRPr="00D374D5" w:rsidRDefault="008366C8" w:rsidP="008366C8">
      <w:pPr>
        <w:jc w:val="both"/>
        <w:rPr>
          <w:rFonts w:cs="DBOffice,Italic"/>
          <w:iCs/>
          <w:strike/>
          <w:color w:val="0070C0"/>
        </w:rPr>
      </w:pPr>
      <w:r w:rsidRPr="00D374D5">
        <w:rPr>
          <w:rFonts w:cs="DBOffice,Italic"/>
          <w:iCs/>
          <w:strike/>
          <w:color w:val="0070C0"/>
        </w:rPr>
        <w:t>In Bezug auf die vorgegebenen Schachtabmessungen ist eine Standardausführung des maschinentechnischen Teils des Aufzuges herzustellen:</w:t>
      </w:r>
    </w:p>
    <w:p w14:paraId="41947EEB" w14:textId="77777777" w:rsidR="008366C8" w:rsidRPr="00D374D5" w:rsidRDefault="008366C8" w:rsidP="00F84928">
      <w:pPr>
        <w:pStyle w:val="Listenabsatz"/>
        <w:numPr>
          <w:ilvl w:val="0"/>
          <w:numId w:val="22"/>
        </w:numPr>
        <w:jc w:val="both"/>
        <w:rPr>
          <w:strike/>
          <w:color w:val="0070C0"/>
        </w:rPr>
      </w:pPr>
      <w:r w:rsidRPr="00D374D5">
        <w:rPr>
          <w:strike/>
          <w:color w:val="0070C0"/>
        </w:rPr>
        <w:t>Aufzug mit Treibscheibenantrieb gemäß Normenfamilie DIN EN 81 ff</w:t>
      </w:r>
    </w:p>
    <w:p w14:paraId="78D5DC27" w14:textId="77777777" w:rsidR="008366C8" w:rsidRPr="00D374D5" w:rsidRDefault="008366C8" w:rsidP="00F84928">
      <w:pPr>
        <w:pStyle w:val="Listenabsatz"/>
        <w:numPr>
          <w:ilvl w:val="0"/>
          <w:numId w:val="22"/>
        </w:numPr>
        <w:jc w:val="both"/>
        <w:rPr>
          <w:strike/>
          <w:color w:val="0070C0"/>
        </w:rPr>
      </w:pPr>
      <w:r w:rsidRPr="00D374D5">
        <w:rPr>
          <w:strike/>
          <w:color w:val="0070C0"/>
        </w:rPr>
        <w:t>Fahrkorbabmessungen 1,1 m x 2,1 m x 2,2 m (-</w:t>
      </w:r>
      <w:proofErr w:type="spellStart"/>
      <w:r w:rsidRPr="00D374D5">
        <w:rPr>
          <w:strike/>
          <w:color w:val="0070C0"/>
        </w:rPr>
        <w:t>BxTxH</w:t>
      </w:r>
      <w:proofErr w:type="spellEnd"/>
      <w:r w:rsidRPr="00D374D5">
        <w:rPr>
          <w:strike/>
          <w:color w:val="0070C0"/>
        </w:rPr>
        <w:t xml:space="preserve">- </w:t>
      </w:r>
      <w:proofErr w:type="spellStart"/>
      <w:r w:rsidRPr="00D374D5">
        <w:rPr>
          <w:strike/>
          <w:color w:val="0070C0"/>
        </w:rPr>
        <w:t>i.L</w:t>
      </w:r>
      <w:proofErr w:type="spellEnd"/>
      <w:r w:rsidRPr="00D374D5">
        <w:rPr>
          <w:strike/>
          <w:color w:val="0070C0"/>
        </w:rPr>
        <w:t>.)</w:t>
      </w:r>
    </w:p>
    <w:p w14:paraId="3F6BBBC1" w14:textId="77777777" w:rsidR="008366C8" w:rsidRPr="00D374D5" w:rsidRDefault="008366C8" w:rsidP="00F84928">
      <w:pPr>
        <w:pStyle w:val="Listenabsatz"/>
        <w:numPr>
          <w:ilvl w:val="0"/>
          <w:numId w:val="22"/>
        </w:numPr>
        <w:jc w:val="both"/>
        <w:rPr>
          <w:strike/>
          <w:color w:val="0070C0"/>
        </w:rPr>
      </w:pPr>
      <w:r w:rsidRPr="00D374D5">
        <w:rPr>
          <w:strike/>
          <w:color w:val="0070C0"/>
        </w:rPr>
        <w:t>Türabmessungen 1,0 m x 2,1 m (-</w:t>
      </w:r>
      <w:proofErr w:type="spellStart"/>
      <w:r w:rsidRPr="00D374D5">
        <w:rPr>
          <w:strike/>
          <w:color w:val="0070C0"/>
        </w:rPr>
        <w:t>BxH</w:t>
      </w:r>
      <w:proofErr w:type="spellEnd"/>
      <w:r w:rsidRPr="00D374D5">
        <w:rPr>
          <w:strike/>
          <w:color w:val="0070C0"/>
        </w:rPr>
        <w:t xml:space="preserve">- </w:t>
      </w:r>
      <w:proofErr w:type="spellStart"/>
      <w:r w:rsidRPr="00D374D5">
        <w:rPr>
          <w:strike/>
          <w:color w:val="0070C0"/>
        </w:rPr>
        <w:t>i.L</w:t>
      </w:r>
      <w:proofErr w:type="spellEnd"/>
      <w:r w:rsidRPr="00D374D5">
        <w:rPr>
          <w:strike/>
          <w:color w:val="0070C0"/>
        </w:rPr>
        <w:t>.); zentralschließend</w:t>
      </w:r>
    </w:p>
    <w:p w14:paraId="230EB10F" w14:textId="77777777" w:rsidR="008366C8" w:rsidRPr="00D374D5" w:rsidRDefault="008366C8" w:rsidP="00F84928">
      <w:pPr>
        <w:pStyle w:val="Listenabsatz"/>
        <w:numPr>
          <w:ilvl w:val="0"/>
          <w:numId w:val="22"/>
        </w:numPr>
        <w:spacing w:after="120"/>
        <w:ind w:left="714" w:hanging="357"/>
        <w:jc w:val="both"/>
        <w:rPr>
          <w:strike/>
          <w:color w:val="0070C0"/>
        </w:rPr>
      </w:pPr>
      <w:r w:rsidRPr="00D374D5">
        <w:rPr>
          <w:strike/>
          <w:color w:val="0070C0"/>
        </w:rPr>
        <w:t>Aufzugsausführung als Durchlader</w:t>
      </w:r>
    </w:p>
    <w:p w14:paraId="05AB4D0B" w14:textId="77777777" w:rsidR="008366C8" w:rsidRPr="00D374D5" w:rsidRDefault="008366C8" w:rsidP="008366C8">
      <w:pPr>
        <w:jc w:val="both"/>
        <w:rPr>
          <w:rFonts w:cs="DBOffice,Italic"/>
          <w:iCs/>
          <w:strike/>
          <w:color w:val="0070C0"/>
        </w:rPr>
      </w:pPr>
      <w:r w:rsidRPr="00D374D5">
        <w:rPr>
          <w:rFonts w:cs="DBOffice,Italic"/>
          <w:iCs/>
          <w:strike/>
          <w:color w:val="0070C0"/>
        </w:rPr>
        <w:t xml:space="preserve">Sonstige Ausführung und Ausstattung sind gemäß Vorgaben des aktuell gültigen Lastenheftes Version 01.2 Stand 22.05.15 (basierend auf </w:t>
      </w:r>
      <w:proofErr w:type="spellStart"/>
      <w:r w:rsidRPr="00D374D5">
        <w:rPr>
          <w:rFonts w:cs="DBOffice,Italic"/>
          <w:iCs/>
          <w:strike/>
          <w:color w:val="0070C0"/>
        </w:rPr>
        <w:t>Ril</w:t>
      </w:r>
      <w:proofErr w:type="spellEnd"/>
      <w:r w:rsidRPr="00D374D5">
        <w:rPr>
          <w:rFonts w:cs="DBOffice,Italic"/>
          <w:iCs/>
          <w:strike/>
          <w:color w:val="0070C0"/>
        </w:rPr>
        <w:t xml:space="preserve"> 813.0460) zu wählen. Die maximal einzuleitenden Kräfte können wie folgt angenommen werden:</w:t>
      </w:r>
    </w:p>
    <w:p w14:paraId="17B74224" w14:textId="77777777" w:rsidR="008366C8" w:rsidRPr="00D374D5" w:rsidRDefault="008366C8" w:rsidP="00F84928">
      <w:pPr>
        <w:pStyle w:val="Listenabsatz"/>
        <w:numPr>
          <w:ilvl w:val="0"/>
          <w:numId w:val="22"/>
        </w:numPr>
        <w:jc w:val="both"/>
        <w:rPr>
          <w:strike/>
          <w:color w:val="0070C0"/>
        </w:rPr>
      </w:pPr>
      <w:r w:rsidRPr="00D374D5">
        <w:rPr>
          <w:strike/>
          <w:color w:val="0070C0"/>
        </w:rPr>
        <w:t>Schachtgrubensohle</w:t>
      </w:r>
      <w:r w:rsidRPr="00D374D5">
        <w:rPr>
          <w:strike/>
          <w:color w:val="0070C0"/>
        </w:rPr>
        <w:tab/>
      </w:r>
      <w:r w:rsidRPr="00D374D5">
        <w:rPr>
          <w:strike/>
          <w:color w:val="0070C0"/>
        </w:rPr>
        <w:tab/>
      </w:r>
      <w:r w:rsidRPr="00D374D5">
        <w:rPr>
          <w:strike/>
          <w:color w:val="0070C0"/>
        </w:rPr>
        <w:tab/>
      </w:r>
      <w:r w:rsidRPr="00D374D5">
        <w:rPr>
          <w:strike/>
          <w:color w:val="0070C0"/>
        </w:rPr>
        <w:tab/>
        <w:t>97,3 kN</w:t>
      </w:r>
    </w:p>
    <w:p w14:paraId="6C7119D2" w14:textId="77777777" w:rsidR="008366C8" w:rsidRPr="00D374D5" w:rsidRDefault="008366C8" w:rsidP="00F84928">
      <w:pPr>
        <w:pStyle w:val="Listenabsatz"/>
        <w:numPr>
          <w:ilvl w:val="0"/>
          <w:numId w:val="22"/>
        </w:numPr>
        <w:jc w:val="both"/>
        <w:rPr>
          <w:strike/>
          <w:color w:val="0070C0"/>
        </w:rPr>
      </w:pPr>
      <w:r w:rsidRPr="00D374D5">
        <w:rPr>
          <w:strike/>
          <w:color w:val="0070C0"/>
        </w:rPr>
        <w:t>Schachtkopf (Maschinenrahmen)</w:t>
      </w:r>
      <w:r w:rsidRPr="00D374D5">
        <w:rPr>
          <w:strike/>
          <w:color w:val="0070C0"/>
        </w:rPr>
        <w:tab/>
      </w:r>
      <w:r w:rsidRPr="00D374D5">
        <w:rPr>
          <w:strike/>
          <w:color w:val="0070C0"/>
        </w:rPr>
        <w:tab/>
        <w:t>82,8 kN</w:t>
      </w:r>
    </w:p>
    <w:p w14:paraId="49F876B7" w14:textId="77777777" w:rsidR="008366C8" w:rsidRPr="00D374D5" w:rsidRDefault="008366C8" w:rsidP="00F84928">
      <w:pPr>
        <w:pStyle w:val="Listenabsatz"/>
        <w:numPr>
          <w:ilvl w:val="0"/>
          <w:numId w:val="22"/>
        </w:numPr>
        <w:spacing w:after="120"/>
        <w:ind w:left="714" w:hanging="357"/>
        <w:jc w:val="both"/>
        <w:rPr>
          <w:strike/>
          <w:color w:val="0070C0"/>
        </w:rPr>
      </w:pPr>
      <w:r w:rsidRPr="00D374D5">
        <w:rPr>
          <w:strike/>
          <w:color w:val="0070C0"/>
        </w:rPr>
        <w:t>Schachtseitenwände über Führungsschiene</w:t>
      </w:r>
      <w:r w:rsidRPr="00D374D5">
        <w:rPr>
          <w:strike/>
          <w:color w:val="0070C0"/>
        </w:rPr>
        <w:tab/>
        <w:t>&lt; 5 kN</w:t>
      </w:r>
    </w:p>
    <w:p w14:paraId="5BEF13D5" w14:textId="77777777" w:rsidR="008366C8" w:rsidRPr="00D374D5" w:rsidRDefault="008366C8" w:rsidP="008366C8">
      <w:pPr>
        <w:jc w:val="both"/>
        <w:rPr>
          <w:rFonts w:cs="DBOffice,Italic"/>
          <w:iCs/>
          <w:strike/>
          <w:color w:val="0070C0"/>
        </w:rPr>
      </w:pPr>
      <w:r w:rsidRPr="00D374D5">
        <w:rPr>
          <w:rFonts w:cs="DBOffice,Italic"/>
          <w:iCs/>
          <w:strike/>
          <w:color w:val="0070C0"/>
        </w:rPr>
        <w:lastRenderedPageBreak/>
        <w:t>Für die Maschinentechnik einer Aufzugsanlage (Lieferanteil des Aufzugsherstellers) ist eine Anwenderfreigabe erforderlich. Auf Grund der Komplexität der Technik ist eine Präqualifikation des Aufzugsherstellers vor Baubeginn vorzulegen.</w:t>
      </w:r>
    </w:p>
    <w:p w14:paraId="7DD8CBE9" w14:textId="77777777" w:rsidR="008366C8" w:rsidRPr="00D374D5" w:rsidRDefault="008366C8" w:rsidP="008366C8">
      <w:pPr>
        <w:jc w:val="both"/>
        <w:rPr>
          <w:rFonts w:cs="DBOffice,Italic"/>
          <w:iCs/>
          <w:strike/>
          <w:color w:val="0070C0"/>
        </w:rPr>
      </w:pPr>
      <w:r w:rsidRPr="00D374D5">
        <w:rPr>
          <w:rFonts w:cs="DBOffice,Italic"/>
          <w:iCs/>
          <w:strike/>
          <w:color w:val="0070C0"/>
        </w:rPr>
        <w:t>Der elektrische Anschluss einschließlich der erforderlichen Erdungsmaßnahmen sowie die erforderliche Zugangsbeleuchtung werden im Abschnitt zur Elektrotechnik berücksichtigt.</w:t>
      </w:r>
    </w:p>
    <w:p w14:paraId="01139B51" w14:textId="17FA2757" w:rsidR="008366C8" w:rsidRPr="00D374D5" w:rsidRDefault="008366C8" w:rsidP="008366C8">
      <w:pPr>
        <w:jc w:val="both"/>
        <w:rPr>
          <w:rFonts w:cs="DBOffice,Italic"/>
          <w:iCs/>
          <w:strike/>
          <w:color w:val="0070C0"/>
        </w:rPr>
      </w:pPr>
      <w:r w:rsidRPr="00D374D5">
        <w:rPr>
          <w:rFonts w:cs="DBOffice,Italic"/>
          <w:iCs/>
          <w:strike/>
          <w:color w:val="0070C0"/>
        </w:rPr>
        <w:t>Für die Entwässerung des Wetterschutzes in Leichtbauweise und des Aufzugs auf dem Bahnsteig sind diese an die Bahnsteigentwässerung anzuschließen. Zusätzlich ist jeweils eine Querrinne am oberen und unteren Treppenende einzubauen. Die Rinne auf dem Bahnsteig ist ebenfalls an die Bahnsteigentwässerung anzuschließen. Der Aufzugschacht ist mit einem Pumpensumpf als Grundentwässerung herzustellen. Darin sammelt sich das anfallende Wasser und wird über eine Tauchpumpe regelmäßig in die Bahnsteigentwässerung Richtung „</w:t>
      </w:r>
      <w:proofErr w:type="spellStart"/>
      <w:r w:rsidRPr="00D374D5">
        <w:rPr>
          <w:rFonts w:cs="DBOffice,Italic"/>
          <w:iCs/>
          <w:strike/>
          <w:color w:val="0070C0"/>
        </w:rPr>
        <w:t>Hohentorshafen</w:t>
      </w:r>
      <w:proofErr w:type="spellEnd"/>
      <w:r w:rsidR="005D4529" w:rsidRPr="00D374D5">
        <w:rPr>
          <w:rFonts w:cs="DBOffice,Italic"/>
          <w:iCs/>
          <w:strike/>
          <w:color w:val="0070C0"/>
        </w:rPr>
        <w:t>“</w:t>
      </w:r>
      <w:r w:rsidRPr="00D374D5">
        <w:rPr>
          <w:rFonts w:cs="DBOffice,Italic"/>
          <w:iCs/>
          <w:strike/>
          <w:color w:val="0070C0"/>
        </w:rPr>
        <w:t xml:space="preserve"> abgeleitet. In der PU selbst sind Verdunstungsrinnen einzubauen.</w:t>
      </w:r>
    </w:p>
    <w:p w14:paraId="683A14AA" w14:textId="77777777" w:rsidR="008366C8" w:rsidRPr="00D374D5" w:rsidRDefault="008366C8" w:rsidP="008366C8">
      <w:pPr>
        <w:jc w:val="both"/>
        <w:rPr>
          <w:strike/>
          <w:color w:val="0070C0"/>
          <w:lang w:eastAsia="de-DE"/>
        </w:rPr>
      </w:pPr>
      <w:r w:rsidRPr="00D374D5">
        <w:rPr>
          <w:rFonts w:cs="DBOffice,Italic"/>
          <w:iCs/>
          <w:strike/>
          <w:color w:val="0070C0"/>
        </w:rPr>
        <w:t>Die vorhandene Entwässerungsleitung der alten Bahnsteigüberdachung in Richtung ehemaliges EG sowie die Grundleitung unter der PU-Sohle zur Entwässerung der PU werden nach Rückbau der vorhandenen Anschlüsse nicht mehr verwendet und sind fachtechnisch zu verschließen.</w:t>
      </w:r>
    </w:p>
    <w:p w14:paraId="1737BE57" w14:textId="77777777" w:rsidR="008366C8" w:rsidRPr="008366C8" w:rsidRDefault="008366C8" w:rsidP="008366C8">
      <w:pPr>
        <w:pStyle w:val="berschrift3"/>
        <w:tabs>
          <w:tab w:val="num" w:pos="360"/>
        </w:tabs>
      </w:pPr>
      <w:bookmarkStart w:id="219" w:name="_Toc207289164"/>
      <w:r w:rsidRPr="008366C8">
        <w:t>Erneuerung der Zugangstreppe zum Bahnsteig</w:t>
      </w:r>
      <w:bookmarkEnd w:id="219"/>
    </w:p>
    <w:p w14:paraId="508DC2DB" w14:textId="229AB7CB" w:rsidR="008366C8" w:rsidRPr="000A73FF" w:rsidRDefault="000A73FF" w:rsidP="008366C8">
      <w:pPr>
        <w:jc w:val="both"/>
      </w:pPr>
      <w:bookmarkStart w:id="220" w:name="_Hlk97216027"/>
      <w:r>
        <w:t>Um das Bestandsbauwerk nicht öffnen zu müssen und damit statische Eingriffe in die vorhandene Baukonstruktion zu vermeiden, ist d</w:t>
      </w:r>
      <w:r w:rsidR="008366C8" w:rsidRPr="000A73FF">
        <w:t>er Treppenaufgang im Bestand zu erneuern, d</w:t>
      </w:r>
      <w:r w:rsidR="006E1A26">
        <w:t>.h.,</w:t>
      </w:r>
      <w:r w:rsidR="008366C8" w:rsidRPr="000A73FF">
        <w:t xml:space="preserve"> die Treppenstufen </w:t>
      </w:r>
      <w:r w:rsidR="006E1A26">
        <w:t xml:space="preserve">sind </w:t>
      </w:r>
      <w:r w:rsidR="008366C8" w:rsidRPr="000A73FF">
        <w:t xml:space="preserve">unter Beibehaltung der Treppen-Unterkonstruktion zu erneuern. Analog dem Bestand und in Abweichung zu </w:t>
      </w:r>
      <w:proofErr w:type="spellStart"/>
      <w:r w:rsidR="008366C8" w:rsidRPr="000A73FF">
        <w:t>Ril</w:t>
      </w:r>
      <w:proofErr w:type="spellEnd"/>
      <w:r w:rsidR="008366C8" w:rsidRPr="000A73FF">
        <w:t xml:space="preserve"> 813.2020 ist daher die Anzahl der Treppenstufen nicht gleichmäßig verteilt, sondern beträgt </w:t>
      </w:r>
      <w:r w:rsidR="006E1A26">
        <w:t xml:space="preserve">in Abstimmung mit dem ATV </w:t>
      </w:r>
      <w:r w:rsidR="008366C8" w:rsidRPr="000A73FF">
        <w:t>14 und 17 Steigungen.</w:t>
      </w:r>
    </w:p>
    <w:bookmarkEnd w:id="220"/>
    <w:p w14:paraId="69792EB0" w14:textId="15F66BD5" w:rsidR="008366C8" w:rsidRPr="000A73FF" w:rsidRDefault="008366C8" w:rsidP="008366C8">
      <w:pPr>
        <w:jc w:val="both"/>
      </w:pPr>
      <w:r w:rsidRPr="000A73FF">
        <w:t>Die Treppe ist mit einer Auf- und Abstiegshilfe für Fahrräder gem. TM 2021-04 I.SPM auszustatten (Fahrradrinne). Die Fahrradrinne ist in Treppenlaufrichtung aufwärts rechts anzuordnen. Die Fahrradrinne entspricht dem geometrischen Querschnitt und den Maßen in Bild 1 der TM 2021-04 I.SPM. Die sichtbaren Kanten der Fahrradrinne müssen abgerundet bzw. abgeschrägt sein (z. B. Ausführung mit Fase). Für die Oberfläche der Fahrradrinne (Fahrrinne für den Reifen) ist ein R-Wert von R 13 nach DIN 51130 eine hohe Griffigkeit/Rutschhemmung nachzuweisen. Am Anfang/Ende der Fahrradrinne sind Sonderelemente (Antritt- und Austrittelement) erforderlich und anzuordnen. Die Fahrradrinne ist unterhalb des Handlaufs anzuordnen. Der neu herzustellende Handlauf überdeckt die Fahrradrinne mit mindestens 10 cm.</w:t>
      </w:r>
    </w:p>
    <w:p w14:paraId="65C48266" w14:textId="6FDD68D9" w:rsidR="008366C8" w:rsidRPr="000A73FF" w:rsidRDefault="008366C8" w:rsidP="008366C8">
      <w:pPr>
        <w:jc w:val="both"/>
      </w:pPr>
      <w:r w:rsidRPr="000A73FF">
        <w:t>Der Zugang von der Straße wurde durch den neuen Eigentümer des EG neu hergestellt, so dass eine direkte Anbindung des Tunnels an das Außengelände ohne Querung des EG entstanden ist. Die Personenunterführung bleibt baulich im Bestand erhalten.</w:t>
      </w:r>
    </w:p>
    <w:p w14:paraId="2C7BA6C2" w14:textId="77777777" w:rsidR="00931FF6" w:rsidRDefault="008366C8" w:rsidP="008366C8">
      <w:pPr>
        <w:jc w:val="both"/>
      </w:pPr>
      <w:r w:rsidRPr="000A73FF">
        <w:t xml:space="preserve">Die PU </w:t>
      </w:r>
      <w:r w:rsidR="006E1A26">
        <w:t>wird</w:t>
      </w:r>
      <w:r w:rsidRPr="000A73FF">
        <w:t xml:space="preserve"> im Rahmen dieser Maßnahme nicht umgebaut, lediglich das taktile Leitsystem ist nachträglich in die PU zu integrieren. In diesem Zusammenhang ist auf dem Boden ein neuer Plattenbelag herzustellen. Der nach Richtlinie geforderte Kontrastwert ist dabei durch anthrazitfarbene Plattbelag in Verbindung mit einem weißen Blindenleitsystems zu gewährleisten. Die Höhe OKF ist im Bereich der Bahnsteigtreppe und des Aufzugs mit +4,80 herzustellen. </w:t>
      </w:r>
    </w:p>
    <w:p w14:paraId="3ECB7FBC" w14:textId="7C523264" w:rsidR="008366C8" w:rsidRPr="000A73FF" w:rsidRDefault="008366C8" w:rsidP="008366C8">
      <w:pPr>
        <w:jc w:val="both"/>
      </w:pPr>
      <w:r w:rsidRPr="000A73FF">
        <w:t xml:space="preserve">Im </w:t>
      </w:r>
      <w:r w:rsidR="00931FF6">
        <w:t>Zusammenhang mit der Umbaumaßnahme wird ein</w:t>
      </w:r>
      <w:r w:rsidRPr="000A73FF">
        <w:t xml:space="preserve"> Instandhaltung</w:t>
      </w:r>
      <w:r w:rsidR="00931FF6">
        <w:t xml:space="preserve">skonzept für augenscheinliche Schäden im Bereich PU/Treppenaufgang erstellt, die </w:t>
      </w:r>
      <w:r w:rsidR="000A1CE4">
        <w:t xml:space="preserve">sich daraus ergebenden Maßnahmen sind zeitgleich mit dem Stationsumbau vorzunehmen </w:t>
      </w:r>
      <w:r w:rsidR="000A1CE4" w:rsidRPr="00415CE3">
        <w:t>(siehe dazu</w:t>
      </w:r>
      <w:r w:rsidR="00415CE3" w:rsidRPr="00415CE3">
        <w:t xml:space="preserve"> im Leistungsverzeichnis:</w:t>
      </w:r>
      <w:r w:rsidR="000A1CE4" w:rsidRPr="00415CE3">
        <w:t xml:space="preserve"> Kap</w:t>
      </w:r>
      <w:r w:rsidR="00415CE3" w:rsidRPr="00415CE3">
        <w:t>itel 17. Betoninstandsetzung, LV-Vorbemerkungen - Baubeschreibung</w:t>
      </w:r>
      <w:r w:rsidR="000A1CE4" w:rsidRPr="00415CE3">
        <w:t>)</w:t>
      </w:r>
      <w:r w:rsidRPr="00415CE3">
        <w:t>.</w:t>
      </w:r>
    </w:p>
    <w:p w14:paraId="1FF032BB" w14:textId="77777777" w:rsidR="008366C8" w:rsidRPr="007E7057" w:rsidRDefault="008366C8" w:rsidP="008366C8">
      <w:pPr>
        <w:pStyle w:val="berschrift3"/>
        <w:tabs>
          <w:tab w:val="num" w:pos="360"/>
        </w:tabs>
        <w:rPr>
          <w:strike/>
          <w:color w:val="0070C0"/>
        </w:rPr>
      </w:pPr>
      <w:bookmarkStart w:id="221" w:name="_Toc207289165"/>
      <w:r w:rsidRPr="007E7057">
        <w:rPr>
          <w:strike/>
          <w:color w:val="0070C0"/>
        </w:rPr>
        <w:lastRenderedPageBreak/>
        <w:t>Wetterschutz in Leichtbauweise</w:t>
      </w:r>
      <w:bookmarkEnd w:id="221"/>
    </w:p>
    <w:p w14:paraId="5CD6E4D5" w14:textId="43335E64" w:rsidR="008366C8" w:rsidRPr="007E7057" w:rsidRDefault="008366C8" w:rsidP="008366C8">
      <w:pPr>
        <w:jc w:val="both"/>
        <w:rPr>
          <w:strike/>
          <w:color w:val="0070C0"/>
          <w:lang w:eastAsia="de-DE"/>
        </w:rPr>
      </w:pPr>
      <w:r w:rsidRPr="007E7057">
        <w:rPr>
          <w:strike/>
          <w:color w:val="0070C0"/>
          <w:lang w:eastAsia="de-DE"/>
        </w:rPr>
        <w:t>Der Wetterschutz wird durch den neuen Wetterschutzleichtbau (</w:t>
      </w:r>
      <w:proofErr w:type="spellStart"/>
      <w:r w:rsidRPr="007E7057">
        <w:rPr>
          <w:strike/>
          <w:color w:val="0070C0"/>
          <w:lang w:eastAsia="de-DE"/>
        </w:rPr>
        <w:t>Treppeneinhausung</w:t>
      </w:r>
      <w:proofErr w:type="spellEnd"/>
      <w:r w:rsidRPr="007E7057">
        <w:rPr>
          <w:strike/>
          <w:color w:val="0070C0"/>
          <w:lang w:eastAsia="de-DE"/>
        </w:rPr>
        <w:t xml:space="preserve"> mit einer daran anschließenden Wetterschutzbehausung) </w:t>
      </w:r>
      <w:r w:rsidR="00E92B99" w:rsidRPr="007E7057">
        <w:rPr>
          <w:strike/>
          <w:color w:val="0070C0"/>
          <w:lang w:eastAsia="de-DE"/>
        </w:rPr>
        <w:t>gewährleistet</w:t>
      </w:r>
      <w:r w:rsidRPr="007E7057">
        <w:rPr>
          <w:strike/>
          <w:color w:val="0070C0"/>
          <w:lang w:eastAsia="de-DE"/>
        </w:rPr>
        <w:t>.</w:t>
      </w:r>
    </w:p>
    <w:p w14:paraId="3B15A25C" w14:textId="77777777" w:rsidR="008366C8" w:rsidRPr="007E7057" w:rsidRDefault="008366C8" w:rsidP="008366C8">
      <w:pPr>
        <w:jc w:val="both"/>
        <w:rPr>
          <w:strike/>
          <w:color w:val="0070C0"/>
          <w:lang w:eastAsia="de-DE"/>
        </w:rPr>
      </w:pPr>
      <w:r w:rsidRPr="007E7057">
        <w:rPr>
          <w:strike/>
          <w:color w:val="0070C0"/>
          <w:lang w:eastAsia="de-DE"/>
        </w:rPr>
        <w:t>Der neue Wetterschutz in Leichtbauweise ist in Modulbauweise (in vorgefertigten Einzelteilen) in Anlehnung an Raster 22 mit Glaswänden und einem Flachdach herzustellen. Die Konstruktion ist als Flachdachausführung, feuerverzinkt und pulverbeschichtet herzustellen. In den Einschnitten sind Entwässerungsrinnen vorzusehen. Die Verglasung ist, ebenfalls angelehnt an das übliche Raster 22-Maß von 1,50 m, mit ESG-Glaspaneele (10 mm) und einem keramischen Siebdruck „Dekor Streifen“ herzustellen.</w:t>
      </w:r>
    </w:p>
    <w:p w14:paraId="48027B3D" w14:textId="77777777" w:rsidR="008366C8" w:rsidRPr="007E7057" w:rsidRDefault="008366C8" w:rsidP="008366C8">
      <w:pPr>
        <w:jc w:val="both"/>
        <w:rPr>
          <w:strike/>
          <w:color w:val="0070C0"/>
          <w:lang w:eastAsia="de-DE"/>
        </w:rPr>
      </w:pPr>
      <w:r w:rsidRPr="007E7057">
        <w:rPr>
          <w:strike/>
          <w:color w:val="0070C0"/>
          <w:lang w:eastAsia="de-DE"/>
        </w:rPr>
        <w:t>Dazu sind 12 Einspeisepunkte im Rahmen für Elektro und 4 Entwässerungsanschlüsse je Rinne über die gesamte Länge vorzusehen. Auf dem Flachdach sind nahe dem mittleren Hochpunkt in gleichmäßigen Abständen 10 Sekuranten anzubringen. Die Dacheindeckung ist mit beidseitig beschichteten Aluminium-Sandwich-Paneelen mit PU-</w:t>
      </w:r>
      <w:proofErr w:type="spellStart"/>
      <w:r w:rsidRPr="007E7057">
        <w:rPr>
          <w:strike/>
          <w:color w:val="0070C0"/>
          <w:lang w:eastAsia="de-DE"/>
        </w:rPr>
        <w:t>Dämmkern</w:t>
      </w:r>
      <w:proofErr w:type="spellEnd"/>
      <w:r w:rsidRPr="007E7057">
        <w:rPr>
          <w:strike/>
          <w:color w:val="0070C0"/>
          <w:lang w:eastAsia="de-DE"/>
        </w:rPr>
        <w:t xml:space="preserve"> auszuführen.</w:t>
      </w:r>
    </w:p>
    <w:p w14:paraId="223EA881" w14:textId="77777777" w:rsidR="008366C8" w:rsidRPr="007E7057" w:rsidRDefault="008366C8" w:rsidP="008366C8">
      <w:pPr>
        <w:jc w:val="both"/>
        <w:rPr>
          <w:strike/>
          <w:color w:val="0070C0"/>
          <w:lang w:eastAsia="de-DE"/>
        </w:rPr>
      </w:pPr>
      <w:r w:rsidRPr="007E7057">
        <w:rPr>
          <w:strike/>
          <w:color w:val="0070C0"/>
          <w:lang w:eastAsia="de-DE"/>
        </w:rPr>
        <w:t>Die Montage des Wetterschutzes in Leichtbauweise erfolgt dabei auf neu zu erstellende Ortbetonfundamentbalken bzw. im Bereich der Treppe auf den Sockel des aufgehenden Treppenaufganges.</w:t>
      </w:r>
    </w:p>
    <w:p w14:paraId="3942906F" w14:textId="77777777" w:rsidR="008366C8" w:rsidRPr="007E7057" w:rsidRDefault="008366C8" w:rsidP="008366C8">
      <w:pPr>
        <w:jc w:val="both"/>
        <w:rPr>
          <w:strike/>
          <w:color w:val="0070C0"/>
          <w:lang w:eastAsia="de-DE"/>
        </w:rPr>
      </w:pPr>
      <w:r w:rsidRPr="007E7057">
        <w:rPr>
          <w:strike/>
          <w:color w:val="0070C0"/>
          <w:lang w:eastAsia="de-DE"/>
        </w:rPr>
        <w:t>Der Wetterschutz in Leichtbauweise ist an das taktile Leitsystem anzubinden.</w:t>
      </w:r>
    </w:p>
    <w:p w14:paraId="49ABD06F" w14:textId="77777777" w:rsidR="008366C8" w:rsidRPr="007E7057" w:rsidRDefault="008366C8" w:rsidP="008366C8">
      <w:pPr>
        <w:jc w:val="both"/>
        <w:rPr>
          <w:rFonts w:cs="DBOffice,Italic"/>
          <w:iCs/>
          <w:strike/>
          <w:color w:val="0070C0"/>
        </w:rPr>
      </w:pPr>
      <w:r w:rsidRPr="007E7057">
        <w:rPr>
          <w:rFonts w:cs="DBOffice,Italic"/>
          <w:iCs/>
          <w:strike/>
          <w:color w:val="0070C0"/>
        </w:rPr>
        <w:t>Für die Erdung sind Edelstahllaschen anzubringen. Nicht verschweißte Stahlbauteile sind mind. zweimal (Bauteilfugen) mit Hilfe von Erdungslaschen und Erdungsbrücken stromfest zu verbinden.</w:t>
      </w:r>
    </w:p>
    <w:p w14:paraId="5F68118E" w14:textId="77777777" w:rsidR="008366C8" w:rsidRPr="008366C8" w:rsidRDefault="008366C8" w:rsidP="008366C8">
      <w:pPr>
        <w:pStyle w:val="berschrift3"/>
        <w:tabs>
          <w:tab w:val="num" w:pos="360"/>
        </w:tabs>
      </w:pPr>
      <w:bookmarkStart w:id="222" w:name="_Toc207289166"/>
      <w:r w:rsidRPr="008366C8">
        <w:t>Gepäcktunnel</w:t>
      </w:r>
      <w:bookmarkEnd w:id="222"/>
    </w:p>
    <w:p w14:paraId="36766F9E" w14:textId="77777777" w:rsidR="008366C8" w:rsidRPr="00695D90" w:rsidRDefault="008366C8" w:rsidP="008366C8">
      <w:pPr>
        <w:jc w:val="both"/>
        <w:rPr>
          <w:rFonts w:cs="DBOffice,Italic"/>
          <w:iCs/>
        </w:rPr>
      </w:pPr>
      <w:r w:rsidRPr="00695D90">
        <w:rPr>
          <w:rFonts w:cs="DBOffice,Italic"/>
          <w:iCs/>
        </w:rPr>
        <w:t xml:space="preserve">Im Zuge der Bahnsteigsanierung ist der Gepäcktunnel im Bereich des Bahnsteigs nach den Anforderungen der </w:t>
      </w:r>
      <w:proofErr w:type="spellStart"/>
      <w:r w:rsidRPr="00695D90">
        <w:rPr>
          <w:rFonts w:cs="DBOffice,Italic"/>
          <w:iCs/>
        </w:rPr>
        <w:t>Ril</w:t>
      </w:r>
      <w:proofErr w:type="spellEnd"/>
      <w:r w:rsidRPr="00695D90">
        <w:rPr>
          <w:rFonts w:cs="DBOffice,Italic"/>
          <w:iCs/>
        </w:rPr>
        <w:t xml:space="preserve"> 836 zurückzubauen und zu verfüllen. Die im Boden verbleibende Bodenplatte ist in regelmäßigen Abständen zu durchbohren, </w:t>
      </w:r>
      <w:proofErr w:type="gramStart"/>
      <w:r w:rsidRPr="00695D90">
        <w:rPr>
          <w:rFonts w:cs="DBOffice,Italic"/>
          <w:iCs/>
        </w:rPr>
        <w:t>um stehendes</w:t>
      </w:r>
      <w:proofErr w:type="gramEnd"/>
      <w:r w:rsidRPr="00695D90">
        <w:rPr>
          <w:rFonts w:cs="DBOffice,Italic"/>
          <w:iCs/>
        </w:rPr>
        <w:t xml:space="preserve"> Wasser zu vermeiden. Der verbleibende Gepäcktunnel ist am Ende durch ein Stahlbetonschott zu verschließen. Um eine Dichtigkeit gegenüber Grundwasser herzustellen sind (Klemm-)Fugenbänder und </w:t>
      </w:r>
      <w:proofErr w:type="spellStart"/>
      <w:r w:rsidRPr="00695D90">
        <w:rPr>
          <w:rFonts w:cs="DBOffice,Italic"/>
          <w:iCs/>
        </w:rPr>
        <w:t>Verpressschläuche</w:t>
      </w:r>
      <w:proofErr w:type="spellEnd"/>
      <w:r w:rsidRPr="00695D90">
        <w:rPr>
          <w:rFonts w:cs="DBOffice,Italic"/>
          <w:iCs/>
        </w:rPr>
        <w:t xml:space="preserve"> einzubauen. Die vertikale Außenwandoberfläche ist analog </w:t>
      </w:r>
      <w:proofErr w:type="spellStart"/>
      <w:r w:rsidRPr="00695D90">
        <w:rPr>
          <w:rFonts w:cs="DBOffice,Italic"/>
          <w:iCs/>
        </w:rPr>
        <w:t>Ril</w:t>
      </w:r>
      <w:proofErr w:type="spellEnd"/>
      <w:r w:rsidRPr="00695D90">
        <w:rPr>
          <w:rFonts w:cs="DBOffice,Italic"/>
          <w:iCs/>
        </w:rPr>
        <w:t xml:space="preserve"> 804.6101 Abs 10(1) abzudichten. Die Oberseite der verbleibenden Tunneldecke im Bereich des Stahlbetonschotts ist mit einer Abdichtung analog </w:t>
      </w:r>
      <w:proofErr w:type="spellStart"/>
      <w:r w:rsidRPr="00695D90">
        <w:rPr>
          <w:rFonts w:cs="DBOffice,Italic"/>
          <w:iCs/>
        </w:rPr>
        <w:t>Ril</w:t>
      </w:r>
      <w:proofErr w:type="spellEnd"/>
      <w:r w:rsidRPr="00695D90">
        <w:rPr>
          <w:rFonts w:cs="DBOffice,Italic"/>
          <w:iCs/>
        </w:rPr>
        <w:t xml:space="preserve"> 804.6101 Abs 4(3) zu versehen, wobei die Funktion des Schutzbetons durch die Magerbetonschicht der Bahnsteigelemente übernommen wird.</w:t>
      </w:r>
    </w:p>
    <w:p w14:paraId="78A4E3FA" w14:textId="77777777" w:rsidR="008366C8" w:rsidRPr="007E7057" w:rsidRDefault="008366C8" w:rsidP="008366C8">
      <w:pPr>
        <w:pStyle w:val="berschrift3"/>
        <w:tabs>
          <w:tab w:val="num" w:pos="360"/>
        </w:tabs>
        <w:rPr>
          <w:strike/>
          <w:color w:val="0070C0"/>
        </w:rPr>
      </w:pPr>
      <w:bookmarkStart w:id="223" w:name="_Toc207289167"/>
      <w:r w:rsidRPr="007E7057">
        <w:rPr>
          <w:strike/>
          <w:color w:val="0070C0"/>
        </w:rPr>
        <w:t>Vordach</w:t>
      </w:r>
      <w:bookmarkEnd w:id="223"/>
    </w:p>
    <w:p w14:paraId="68CAD704" w14:textId="77777777" w:rsidR="008366C8" w:rsidRPr="007E7057" w:rsidRDefault="008366C8" w:rsidP="008366C8">
      <w:pPr>
        <w:jc w:val="both"/>
        <w:rPr>
          <w:rFonts w:cs="DBOffice,Italic"/>
          <w:iCs/>
          <w:strike/>
          <w:color w:val="0070C0"/>
        </w:rPr>
      </w:pPr>
      <w:r w:rsidRPr="007E7057">
        <w:rPr>
          <w:rFonts w:cs="DBOffice,Italic"/>
          <w:iCs/>
          <w:strike/>
          <w:color w:val="0070C0"/>
        </w:rPr>
        <w:t xml:space="preserve">Das provisorische Vordach aus Holzspanplatten ist durch eine dauerhafte Dachkonstruktion zu ersetzen. Die neu zu errichtende Dachkonstruktion (Sandwichdachelemente z.B. </w:t>
      </w:r>
      <w:proofErr w:type="spellStart"/>
      <w:r w:rsidRPr="007E7057">
        <w:rPr>
          <w:rFonts w:cs="DBOffice,Italic"/>
          <w:iCs/>
          <w:strike/>
          <w:color w:val="0070C0"/>
        </w:rPr>
        <w:t>FischerTHERM</w:t>
      </w:r>
      <w:proofErr w:type="spellEnd"/>
      <w:r w:rsidRPr="007E7057">
        <w:rPr>
          <w:rFonts w:cs="DBOffice,Italic"/>
          <w:iCs/>
          <w:strike/>
          <w:color w:val="0070C0"/>
        </w:rPr>
        <w:t xml:space="preserve"> DL80) liegt auf zwei Stahlträger (RRO 100x60x3,2) auf. An den Enden der Stahlträger sind Kopfplatten mit Bohrungen für jeweils vier Verbundanker vorzusehen. Die Stahlträger und Kopfplatten sind zu verzinken. Die Trauf- und Firstbereiche sind mit einer der Dacheindeckung entsprechenden Verblechung auszustatten. Im Traufbereich ist eine Dachrinne (NW wie der Bestand) anzuordnen. Über die gesamte Dachlänge ist ein Schneefanggitter anzuordnen.</w:t>
      </w:r>
    </w:p>
    <w:p w14:paraId="48A7B58E" w14:textId="77777777" w:rsidR="008366C8" w:rsidRPr="007E7057" w:rsidRDefault="008366C8" w:rsidP="008366C8">
      <w:pPr>
        <w:pStyle w:val="berschrift3"/>
        <w:jc w:val="both"/>
        <w:rPr>
          <w:strike/>
          <w:color w:val="0070C0"/>
        </w:rPr>
      </w:pPr>
      <w:bookmarkStart w:id="224" w:name="_Toc207289168"/>
      <w:r w:rsidRPr="007E7057">
        <w:rPr>
          <w:strike/>
          <w:color w:val="0070C0"/>
        </w:rPr>
        <w:t>Bauwerkserdung</w:t>
      </w:r>
      <w:bookmarkEnd w:id="224"/>
    </w:p>
    <w:p w14:paraId="64ECE126" w14:textId="77777777" w:rsidR="008366C8" w:rsidRPr="007E7057" w:rsidRDefault="008366C8" w:rsidP="008366C8">
      <w:pPr>
        <w:jc w:val="both"/>
        <w:rPr>
          <w:rFonts w:cs="DBOffice,Italic"/>
          <w:iCs/>
          <w:strike/>
          <w:color w:val="0070C0"/>
        </w:rPr>
      </w:pPr>
      <w:r w:rsidRPr="007E7057">
        <w:rPr>
          <w:rFonts w:cs="DBOffice,Italic"/>
          <w:iCs/>
          <w:strike/>
          <w:color w:val="0070C0"/>
        </w:rPr>
        <w:t>Das System der Bahnerdung und des Hauptpotenzialausgleich an der Verteilung wird neu erstellt und im Bericht der 50Hz-Anlagen ebenfalls behandelt.</w:t>
      </w:r>
    </w:p>
    <w:p w14:paraId="6E866377" w14:textId="77777777" w:rsidR="008366C8" w:rsidRPr="007E7057" w:rsidRDefault="008366C8" w:rsidP="008366C8">
      <w:pPr>
        <w:jc w:val="both"/>
        <w:rPr>
          <w:rFonts w:cs="DBOffice,Italic"/>
          <w:iCs/>
          <w:strike/>
          <w:color w:val="0070C0"/>
        </w:rPr>
      </w:pPr>
      <w:r w:rsidRPr="007E7057">
        <w:rPr>
          <w:rFonts w:cs="DBOffice,Italic"/>
          <w:iCs/>
          <w:strike/>
          <w:color w:val="0070C0"/>
        </w:rPr>
        <w:t>Die Erdung aller leitenden Bauteile auf dem Bahnsteig wird über Erdung an die Gleiserde hergestellt. Die Verfahren zum Gleisanschluss sind nach Vorgaben der DB Netz AG vorzunehmen. Baulich sind entsprechende Leerrohre und die Durchführungen durch die Bahnsteigkante vorzusehen.</w:t>
      </w:r>
    </w:p>
    <w:p w14:paraId="34A2C551" w14:textId="77777777" w:rsidR="008366C8" w:rsidRPr="007E7057" w:rsidRDefault="008366C8" w:rsidP="008366C8">
      <w:pPr>
        <w:jc w:val="both"/>
        <w:rPr>
          <w:rFonts w:cs="DBOffice,Italic"/>
          <w:iCs/>
          <w:strike/>
          <w:color w:val="0070C0"/>
        </w:rPr>
      </w:pPr>
      <w:r w:rsidRPr="007E7057">
        <w:rPr>
          <w:rFonts w:cs="DBOffice,Italic"/>
          <w:iCs/>
          <w:strike/>
          <w:color w:val="0070C0"/>
        </w:rPr>
        <w:lastRenderedPageBreak/>
        <w:t xml:space="preserve">Die Stahlbetonbauteile sind mit einer inneren Erdung gemäß </w:t>
      </w:r>
      <w:proofErr w:type="spellStart"/>
      <w:r w:rsidRPr="007E7057">
        <w:rPr>
          <w:rFonts w:cs="DBOffice,Italic"/>
          <w:iCs/>
          <w:strike/>
          <w:color w:val="0070C0"/>
        </w:rPr>
        <w:t>Ril</w:t>
      </w:r>
      <w:proofErr w:type="spellEnd"/>
      <w:r w:rsidRPr="007E7057">
        <w:rPr>
          <w:rFonts w:cs="DBOffice,Italic"/>
          <w:iCs/>
          <w:strike/>
          <w:color w:val="0070C0"/>
        </w:rPr>
        <w:t xml:space="preserve"> 997.0223 und </w:t>
      </w:r>
      <w:proofErr w:type="spellStart"/>
      <w:r w:rsidRPr="007E7057">
        <w:rPr>
          <w:rFonts w:cs="DBOffice,Italic"/>
          <w:iCs/>
          <w:strike/>
          <w:color w:val="0070C0"/>
        </w:rPr>
        <w:t>Ril</w:t>
      </w:r>
      <w:proofErr w:type="spellEnd"/>
      <w:r w:rsidRPr="007E7057">
        <w:rPr>
          <w:rFonts w:cs="DBOffice,Italic"/>
          <w:iCs/>
          <w:strike/>
          <w:color w:val="0070C0"/>
        </w:rPr>
        <w:t xml:space="preserve"> 804.9030 auszurüsten an die Fahrschienen der Gleise 3 und 4 (</w:t>
      </w:r>
      <w:proofErr w:type="spellStart"/>
      <w:r w:rsidRPr="007E7057">
        <w:rPr>
          <w:rFonts w:cs="DBOffice,Italic"/>
          <w:iCs/>
          <w:strike/>
          <w:color w:val="0070C0"/>
        </w:rPr>
        <w:t>Bahnerder</w:t>
      </w:r>
      <w:proofErr w:type="spellEnd"/>
      <w:r w:rsidRPr="007E7057">
        <w:rPr>
          <w:rFonts w:cs="DBOffice,Italic"/>
          <w:iCs/>
          <w:strike/>
          <w:color w:val="0070C0"/>
        </w:rPr>
        <w:t>) anzuschließen.</w:t>
      </w:r>
    </w:p>
    <w:p w14:paraId="63787C48" w14:textId="77777777" w:rsidR="008366C8" w:rsidRPr="007E7057" w:rsidRDefault="008366C8" w:rsidP="008366C8">
      <w:pPr>
        <w:jc w:val="both"/>
        <w:rPr>
          <w:rFonts w:cs="DBOffice,Italic"/>
          <w:iCs/>
          <w:strike/>
          <w:color w:val="0070C0"/>
        </w:rPr>
      </w:pPr>
      <w:r w:rsidRPr="007E7057">
        <w:rPr>
          <w:rFonts w:cs="DBOffice,Italic"/>
          <w:iCs/>
          <w:strike/>
          <w:color w:val="0070C0"/>
        </w:rPr>
        <w:t>Die Erdungsanlage ist für einen Kurzschlussstrom ≤ 25 kA auszulegen.</w:t>
      </w:r>
    </w:p>
    <w:p w14:paraId="2044B76A" w14:textId="77777777" w:rsidR="008366C8" w:rsidRPr="007E7057" w:rsidRDefault="008366C8" w:rsidP="008366C8">
      <w:pPr>
        <w:jc w:val="both"/>
        <w:rPr>
          <w:rFonts w:cs="DBOffice,Italic"/>
          <w:iCs/>
          <w:strike/>
          <w:color w:val="0070C0"/>
        </w:rPr>
      </w:pPr>
      <w:r w:rsidRPr="007E7057">
        <w:rPr>
          <w:rFonts w:cs="DBOffice,Italic"/>
          <w:iCs/>
          <w:strike/>
          <w:color w:val="0070C0"/>
        </w:rPr>
        <w:t>Die innere Erdung ist mit Bandstahl 30x4 mm oder mit Bewehrungsstahl d = 16 mm herzustellen. An jeder Bauwerksfuge ist die Erdungsleitung mit Hilfe von Erdungsbuchsen und Erdungsbrücken stromfest zu überbrücken. Der Aufzugsschacht, die Fundamente und der Wetterschutz in Leichtbauweise sind an die Erdungsanlage anzuschließen.</w:t>
      </w:r>
    </w:p>
    <w:p w14:paraId="073D2E82" w14:textId="77777777" w:rsidR="008366C8" w:rsidRPr="007E7057" w:rsidRDefault="008366C8" w:rsidP="008366C8">
      <w:pPr>
        <w:jc w:val="both"/>
        <w:rPr>
          <w:rFonts w:cs="DBOffice,Italic"/>
          <w:iCs/>
          <w:strike/>
          <w:color w:val="0070C0"/>
        </w:rPr>
      </w:pPr>
      <w:r w:rsidRPr="007E7057">
        <w:rPr>
          <w:rFonts w:cs="DBOffice,Italic"/>
          <w:iCs/>
          <w:strike/>
          <w:color w:val="0070C0"/>
        </w:rPr>
        <w:t>Es gelten die Richtzeichnungen M-BE 10 und M-BE 11.</w:t>
      </w:r>
    </w:p>
    <w:p w14:paraId="488CD743" w14:textId="46BDECCB" w:rsidR="000E16A4" w:rsidRDefault="000E16A4" w:rsidP="00906428">
      <w:pPr>
        <w:pStyle w:val="berschrift2"/>
      </w:pPr>
      <w:bookmarkStart w:id="225" w:name="_Toc207289169"/>
      <w:r w:rsidRPr="00BD296C">
        <w:t>Zuwegung</w:t>
      </w:r>
      <w:bookmarkEnd w:id="225"/>
    </w:p>
    <w:p w14:paraId="467A14BE" w14:textId="77777777" w:rsidR="00EC522D" w:rsidRPr="00695D90" w:rsidRDefault="00EC522D" w:rsidP="00EC522D">
      <w:pPr>
        <w:spacing w:before="120"/>
        <w:jc w:val="both"/>
      </w:pPr>
      <w:r w:rsidRPr="00695D90">
        <w:t xml:space="preserve">Die Zuwegung zum Bahnsteig erfolgt über die PU mittels </w:t>
      </w:r>
      <w:r w:rsidRPr="007E7057">
        <w:rPr>
          <w:strike/>
          <w:color w:val="0070C0"/>
        </w:rPr>
        <w:t>eines neuen Aufzuges und</w:t>
      </w:r>
      <w:r w:rsidRPr="007E7057">
        <w:rPr>
          <w:color w:val="0070C0"/>
        </w:rPr>
        <w:t xml:space="preserve"> </w:t>
      </w:r>
      <w:r w:rsidRPr="00695D90">
        <w:t xml:space="preserve">der </w:t>
      </w:r>
      <w:proofErr w:type="gramStart"/>
      <w:r w:rsidRPr="00695D90">
        <w:t>zu erneuernden Treppe</w:t>
      </w:r>
      <w:proofErr w:type="gramEnd"/>
      <w:r w:rsidRPr="00695D90">
        <w:t>.</w:t>
      </w:r>
    </w:p>
    <w:p w14:paraId="1F637B64" w14:textId="3BA1D29B" w:rsidR="00BD296C" w:rsidRDefault="00BD296C" w:rsidP="00906428">
      <w:pPr>
        <w:pStyle w:val="berschrift2"/>
      </w:pPr>
      <w:bookmarkStart w:id="226" w:name="_Toc207289170"/>
      <w:r>
        <w:t>Taktiles Leitsystem</w:t>
      </w:r>
      <w:bookmarkEnd w:id="226"/>
    </w:p>
    <w:p w14:paraId="5C7D72BD" w14:textId="1F5F863F" w:rsidR="00EC522D" w:rsidRPr="00695D90" w:rsidRDefault="007F4DC4" w:rsidP="00EC522D">
      <w:pPr>
        <w:spacing w:before="120"/>
        <w:jc w:val="both"/>
      </w:pPr>
      <w:r>
        <w:t>In Abstimmung mit dem Blindenverband sieht d</w:t>
      </w:r>
      <w:r w:rsidR="00EC522D" w:rsidRPr="00695D90">
        <w:t xml:space="preserve">ie vorgesehene Ausstattung der PVA Bremen-Neustadt die Ausrüstung des Bahnsteiges mit einem Leitsystem mit Rillensteinen und Noppenplatten gem. der aktuellen DIN 32984 und </w:t>
      </w:r>
      <w:proofErr w:type="spellStart"/>
      <w:r w:rsidR="00EC522D" w:rsidRPr="00695D90">
        <w:t>Ril</w:t>
      </w:r>
      <w:proofErr w:type="spellEnd"/>
      <w:r w:rsidR="00EC522D" w:rsidRPr="00695D90">
        <w:t xml:space="preserve"> 813.0201 vor. </w:t>
      </w:r>
      <w:bookmarkStart w:id="227" w:name="_Hlk88922827"/>
      <w:r w:rsidR="00EC522D" w:rsidRPr="00695D90">
        <w:t>Der nach Richtlinie geforderte Kontrastwert ist durch eine anthrazitfarbene Pflasterung in Verbindung eines weißen Blindenleitsystems gewährleistet</w:t>
      </w:r>
      <w:bookmarkEnd w:id="227"/>
      <w:r w:rsidR="00EC522D" w:rsidRPr="00695D90">
        <w:t>.</w:t>
      </w:r>
    </w:p>
    <w:p w14:paraId="53A79F6A" w14:textId="7E9A2228" w:rsidR="00EC522D" w:rsidRDefault="00EC522D" w:rsidP="00EC522D">
      <w:pPr>
        <w:spacing w:before="120"/>
        <w:jc w:val="both"/>
      </w:pPr>
      <w:r w:rsidRPr="00695D90">
        <w:t>Dazu zählt die Abgrenzung des Gefahrenraumes der Bahn in 90 cm von der Bahnsteigkante (2,50 m Gefahrenraum zur Gleisachse), d</w:t>
      </w:r>
      <w:r w:rsidR="007F4DC4">
        <w:t>i</w:t>
      </w:r>
      <w:r w:rsidRPr="00695D90">
        <w:t>e Anschl</w:t>
      </w:r>
      <w:r w:rsidR="007F4DC4">
        <w:t>ü</w:t>
      </w:r>
      <w:r w:rsidRPr="00695D90">
        <w:t>ss</w:t>
      </w:r>
      <w:r w:rsidR="007F4DC4">
        <w:t>e</w:t>
      </w:r>
      <w:r w:rsidRPr="00695D90">
        <w:t xml:space="preserve"> des Leitsystems an d</w:t>
      </w:r>
      <w:r w:rsidR="007F4DC4">
        <w:t>i</w:t>
      </w:r>
      <w:r w:rsidRPr="00695D90">
        <w:t>e Zug</w:t>
      </w:r>
      <w:r w:rsidR="007F4DC4">
        <w:t>ä</w:t>
      </w:r>
      <w:r w:rsidRPr="00695D90">
        <w:t>ng</w:t>
      </w:r>
      <w:r w:rsidR="007F4DC4">
        <w:t>e</w:t>
      </w:r>
      <w:r w:rsidRPr="00695D90">
        <w:t xml:space="preserve"> </w:t>
      </w:r>
      <w:r w:rsidR="007F4DC4">
        <w:t xml:space="preserve">(Treppe und Aufzug) </w:t>
      </w:r>
      <w:r w:rsidRPr="00695D90">
        <w:t xml:space="preserve">des Bahnsteiges (Richtungsfelder) und der Anschluss aller Informations- und Ausstattungselemente entsprechend der gültigen TSI-PRM bzw. nach </w:t>
      </w:r>
      <w:proofErr w:type="spellStart"/>
      <w:r w:rsidRPr="00695D90">
        <w:t>Ril</w:t>
      </w:r>
      <w:proofErr w:type="spellEnd"/>
      <w:r w:rsidRPr="00695D90">
        <w:t xml:space="preserve"> 813.0201 (Anschluss WSH, Vitrinen, Abfallbehälter und Aufmerksamkeitsfelder bei Richtungswechseln des Leitsystems).</w:t>
      </w:r>
    </w:p>
    <w:p w14:paraId="63B4AF69" w14:textId="121B4A2B" w:rsidR="00986F2F" w:rsidRDefault="00986F2F" w:rsidP="00986F2F">
      <w:pPr>
        <w:spacing w:before="120"/>
        <w:jc w:val="both"/>
        <w:rPr>
          <w:rFonts w:cs="DBOffice,Italic"/>
          <w:iCs/>
        </w:rPr>
      </w:pPr>
      <w:r w:rsidRPr="00695D90">
        <w:rPr>
          <w:rFonts w:cs="DBOffice,Italic"/>
          <w:iCs/>
        </w:rPr>
        <w:t>Oberhalb und unterhalb der Treppenanlage sind entsprechend DIN 32984 über die Treppenbreite Aufmerksamkeitsfelder, bestehend aus Noppenplatten, anzuordnen. Bündig anliegend über die Breite der Fahrradrinne folgen (als Kennzeichnung der Gefahrenstelle) Sperrfelder aus Rippenplatten in paralleler Anordnung zu den Treppenstufen.</w:t>
      </w:r>
    </w:p>
    <w:p w14:paraId="5BF99719" w14:textId="77777777" w:rsidR="00986F2F" w:rsidRPr="00986F2F" w:rsidRDefault="00986F2F" w:rsidP="00986F2F">
      <w:pPr>
        <w:spacing w:before="120"/>
        <w:jc w:val="both"/>
      </w:pPr>
      <w:r w:rsidRPr="00986F2F">
        <w:t xml:space="preserve">Die taktilen Platten müssen den folgenden Anforderungen genügen: Betonwerkstein nach DIN 18500, Format 300×300×mm², Vorsatz mit Weißzement, Einbau talbündig. Der Frost-Tausalz-Widerstand ist nach dem CDF-Prüfverfahren gemäß DIN CEN/TS 12390-9 zu prüfen. Die </w:t>
      </w:r>
      <w:proofErr w:type="spellStart"/>
      <w:r w:rsidRPr="00986F2F">
        <w:t>Abwitterung</w:t>
      </w:r>
      <w:proofErr w:type="spellEnd"/>
      <w:r w:rsidRPr="00986F2F">
        <w:t xml:space="preserve"> darf maximal 0,200 kg/m² betragen. Die taktilen Platten sind so zu verlegen, dass ein Versatz der taktilen Elemente am Plattenstoß vermieden wird. Ein Schneiden der Platten zur Anpassung an einen schiefwinkligen Bordverlauf hat in der Regel an der sich dem Bord anschließenden ersten Plattenreihe zu erfolgen. </w:t>
      </w:r>
    </w:p>
    <w:p w14:paraId="11267892" w14:textId="77777777" w:rsidR="00986F2F" w:rsidRDefault="00986F2F" w:rsidP="00986F2F">
      <w:pPr>
        <w:spacing w:before="120"/>
        <w:jc w:val="both"/>
      </w:pPr>
      <w:r w:rsidRPr="00986F2F">
        <w:t>Das taktile System ist durchgängig in weiß auszuführen. In Verbindung mit dem anthrazitfarbenen Verbundsteinpflaster ist ein Kontrast von K &gt; 0,4 nachzuweisen. Für die Rutschsicherheit ist ein R-Wert von R11 zu gewährleisten.</w:t>
      </w:r>
    </w:p>
    <w:p w14:paraId="5219E425" w14:textId="52634307" w:rsidR="00BD296C" w:rsidRDefault="00BD296C" w:rsidP="00906428">
      <w:pPr>
        <w:pStyle w:val="berschrift2"/>
      </w:pPr>
      <w:bookmarkStart w:id="228" w:name="_Toc207289171"/>
      <w:r>
        <w:t>Visuelles Leitsystem</w:t>
      </w:r>
      <w:bookmarkEnd w:id="228"/>
    </w:p>
    <w:p w14:paraId="106636FE" w14:textId="77777777" w:rsidR="00BD296C" w:rsidRPr="00695D90" w:rsidRDefault="00BD296C" w:rsidP="00BD296C">
      <w:pPr>
        <w:spacing w:before="120"/>
        <w:jc w:val="both"/>
        <w:rPr>
          <w:lang w:eastAsia="de-DE"/>
        </w:rPr>
      </w:pPr>
      <w:r w:rsidRPr="00695D90">
        <w:rPr>
          <w:lang w:eastAsia="de-DE"/>
        </w:rPr>
        <w:t>Die Stufen der Treppenanlage erhalten Stufenmarkierungen nach DIN 18040-1 / DIN 32975. Die Markierung wird im Rahmen der Beschichtung mit einem kontrastierenden Streifen Steigung (5 cm) und Auftritt (8 cm) hergestellt. Der Leuchtdichtkontrast des Kantenelementes von mind. 0,4 entsprechend DIN 32984 ist vom Hersteller des Treppenbelages nachzuweisen.</w:t>
      </w:r>
    </w:p>
    <w:p w14:paraId="450F574F" w14:textId="0994D6E9" w:rsidR="00BD296C" w:rsidRDefault="00BD296C" w:rsidP="00BD296C">
      <w:pPr>
        <w:pStyle w:val="berschrift2"/>
      </w:pPr>
      <w:bookmarkStart w:id="229" w:name="_Toc207289172"/>
      <w:r>
        <w:t>Schallschutzwände</w:t>
      </w:r>
      <w:r w:rsidR="00E37A7D">
        <w:t xml:space="preserve"> (Lärmschutzanlagen)</w:t>
      </w:r>
      <w:bookmarkEnd w:id="229"/>
    </w:p>
    <w:p w14:paraId="2E054BDD" w14:textId="583792E6" w:rsidR="00AB46DB" w:rsidRPr="00695D90" w:rsidRDefault="00AB46DB" w:rsidP="00AB46DB">
      <w:pPr>
        <w:rPr>
          <w:lang w:eastAsia="de-DE"/>
        </w:rPr>
      </w:pPr>
      <w:r w:rsidRPr="00695D90">
        <w:rPr>
          <w:lang w:eastAsia="de-DE"/>
        </w:rPr>
        <w:t>Entfällt.</w:t>
      </w:r>
    </w:p>
    <w:p w14:paraId="3D47FEF5" w14:textId="670B5480" w:rsidR="00E37A7D" w:rsidRDefault="00E37A7D" w:rsidP="00906428">
      <w:pPr>
        <w:pStyle w:val="berschrift2"/>
      </w:pPr>
      <w:bookmarkStart w:id="230" w:name="_Toc207289173"/>
      <w:r>
        <w:lastRenderedPageBreak/>
        <w:t>Oberbau</w:t>
      </w:r>
      <w:bookmarkEnd w:id="230"/>
    </w:p>
    <w:p w14:paraId="41A60C55" w14:textId="02F61A57" w:rsidR="007E2C80" w:rsidRPr="00695D90" w:rsidRDefault="007E2C80" w:rsidP="007E2C80">
      <w:pPr>
        <w:spacing w:before="120"/>
        <w:jc w:val="both"/>
      </w:pPr>
      <w:r w:rsidRPr="00695D90">
        <w:t xml:space="preserve">Zur Errichtung der Bahnsteigkanten muss zuvor die Sollgleislage hergestellt werden </w:t>
      </w:r>
      <w:r w:rsidR="006A1558">
        <w:t xml:space="preserve">(Gleis 3 ist </w:t>
      </w:r>
      <w:proofErr w:type="gramStart"/>
      <w:r w:rsidR="006A1558">
        <w:t>dabei</w:t>
      </w:r>
      <w:proofErr w:type="gramEnd"/>
      <w:r w:rsidR="006A1558">
        <w:t xml:space="preserve"> um ca. 6 cm anzuheben). </w:t>
      </w:r>
      <w:r w:rsidRPr="00695D90">
        <w:t xml:space="preserve">Alle entsprechenden Vorarbeiten wie Kleineisenteilbehandlung und De- und Wiedermontage von Gleisschaltmitteln sind nach Abstimmung mit dem Netzbezirk durchzuführen. </w:t>
      </w:r>
    </w:p>
    <w:p w14:paraId="1A33FC03" w14:textId="77777777" w:rsidR="007E2C80" w:rsidRPr="00695D90" w:rsidRDefault="007E2C80" w:rsidP="007E2C80">
      <w:pPr>
        <w:spacing w:before="120"/>
        <w:jc w:val="both"/>
      </w:pPr>
      <w:r w:rsidRPr="00695D90">
        <w:t>Neben den Richtarbeiten der Gleistrasse sind die reinen Rückbaubereiche der Bahnsteige entsprechend Regelprofil der freien Strecke auszuführen. Zur Herstellung des Regelprofils werden die Bahnsteigkanten sowie der anschließende Belag entfernt, um bei Stopfarbeiten keine Einschränkungen zu erzeugen. Aufgrund der teilweise direkt an den Bahnsteig anschließenden Stützbauwerke zum Empfangsgebäude hin, ist ein Rückbau in diesen Abschnitten nur bedingt möglich. Hier soll lediglich die Bahnsteigkante und der notwendige Schotter vor Kopf entsprechend Regelprofil ausgeführt werden.</w:t>
      </w:r>
    </w:p>
    <w:p w14:paraId="33C19897" w14:textId="0E883B3D" w:rsidR="00E37A7D" w:rsidRDefault="00AB46DB" w:rsidP="00E37A7D">
      <w:pPr>
        <w:pStyle w:val="berschrift2"/>
      </w:pPr>
      <w:bookmarkStart w:id="231" w:name="_Toc207289174"/>
      <w:r>
        <w:t>Hochbauten</w:t>
      </w:r>
      <w:bookmarkEnd w:id="231"/>
    </w:p>
    <w:p w14:paraId="146E470E" w14:textId="4E3321B1" w:rsidR="0001329A" w:rsidRPr="00695D90" w:rsidRDefault="00B560CC" w:rsidP="00AB46DB">
      <w:pPr>
        <w:spacing w:before="120"/>
        <w:jc w:val="both"/>
        <w:rPr>
          <w:lang w:eastAsia="de-DE"/>
        </w:rPr>
      </w:pPr>
      <w:r>
        <w:rPr>
          <w:lang w:eastAsia="de-DE"/>
        </w:rPr>
        <w:t xml:space="preserve">Südlich </w:t>
      </w:r>
      <w:r w:rsidRPr="000B2F9E">
        <w:rPr>
          <w:strike/>
          <w:color w:val="0070C0"/>
          <w:lang w:eastAsia="de-DE"/>
        </w:rPr>
        <w:t>des geplanten Aufzugs</w:t>
      </w:r>
      <w:r w:rsidR="000B2F9E">
        <w:rPr>
          <w:strike/>
          <w:color w:val="0070C0"/>
          <w:lang w:eastAsia="de-DE"/>
        </w:rPr>
        <w:t xml:space="preserve"> </w:t>
      </w:r>
      <w:r w:rsidR="000B2F9E" w:rsidRPr="000B2F9E">
        <w:rPr>
          <w:color w:val="0070C0"/>
          <w:lang w:eastAsia="de-DE"/>
        </w:rPr>
        <w:t>des Bahnsteigdachs</w:t>
      </w:r>
      <w:r w:rsidRPr="000B2F9E">
        <w:rPr>
          <w:color w:val="0070C0"/>
          <w:lang w:eastAsia="de-DE"/>
        </w:rPr>
        <w:t xml:space="preserve"> </w:t>
      </w:r>
      <w:r>
        <w:rPr>
          <w:lang w:eastAsia="de-DE"/>
        </w:rPr>
        <w:t xml:space="preserve">ist ein </w:t>
      </w:r>
      <w:r w:rsidR="00AB46DB" w:rsidRPr="00695D90">
        <w:rPr>
          <w:lang w:eastAsia="de-DE"/>
        </w:rPr>
        <w:t xml:space="preserve">neues Wetterschutzhaus nach Bauart Raster 22, WSH 05 Standard A 02.05.00-01, in </w:t>
      </w:r>
      <w:proofErr w:type="spellStart"/>
      <w:r w:rsidR="00AB46DB" w:rsidRPr="00695D90">
        <w:rPr>
          <w:lang w:eastAsia="de-DE"/>
        </w:rPr>
        <w:t>beleuchtbarer</w:t>
      </w:r>
      <w:proofErr w:type="spellEnd"/>
      <w:r w:rsidR="00AB46DB" w:rsidRPr="00695D90">
        <w:rPr>
          <w:lang w:eastAsia="de-DE"/>
        </w:rPr>
        <w:t xml:space="preserve"> Ausführung mit beleuchteter Informationsvitrine und Sitzbank </w:t>
      </w:r>
      <w:proofErr w:type="spellStart"/>
      <w:r w:rsidR="00AB46DB" w:rsidRPr="00695D90">
        <w:rPr>
          <w:lang w:eastAsia="de-DE"/>
        </w:rPr>
        <w:t>Ressimo</w:t>
      </w:r>
      <w:proofErr w:type="spellEnd"/>
      <w:r w:rsidR="00AB46DB" w:rsidRPr="00695D90">
        <w:rPr>
          <w:lang w:eastAsia="de-DE"/>
        </w:rPr>
        <w:t xml:space="preserve"> zu setzen.</w:t>
      </w:r>
      <w:r w:rsidR="0001329A" w:rsidRPr="00695D90">
        <w:rPr>
          <w:lang w:eastAsia="de-DE"/>
        </w:rPr>
        <w:t xml:space="preserve"> </w:t>
      </w:r>
    </w:p>
    <w:p w14:paraId="2D58F663" w14:textId="34B3FA18" w:rsidR="00E37A7D" w:rsidRDefault="00E37A7D" w:rsidP="00E37A7D">
      <w:pPr>
        <w:pStyle w:val="berschrift2"/>
      </w:pPr>
      <w:bookmarkStart w:id="232" w:name="_Toc207289175"/>
      <w:r>
        <w:t>Personenverkehrsanlagen</w:t>
      </w:r>
      <w:bookmarkEnd w:id="232"/>
    </w:p>
    <w:p w14:paraId="778E308D" w14:textId="024A1B89" w:rsidR="00AB46DB" w:rsidRPr="00695D90" w:rsidRDefault="00AB46DB" w:rsidP="00AB46DB">
      <w:pPr>
        <w:rPr>
          <w:lang w:eastAsia="de-DE"/>
        </w:rPr>
      </w:pPr>
      <w:r w:rsidRPr="00695D90">
        <w:rPr>
          <w:lang w:eastAsia="de-DE"/>
        </w:rPr>
        <w:t>Bleibt frei.</w:t>
      </w:r>
    </w:p>
    <w:p w14:paraId="0DE819F7" w14:textId="700F0C7E" w:rsidR="00E37A7D" w:rsidRDefault="00E37A7D" w:rsidP="00E37A7D">
      <w:pPr>
        <w:pStyle w:val="berschrift2"/>
      </w:pPr>
      <w:bookmarkStart w:id="233" w:name="_Toc207289176"/>
      <w:r>
        <w:t>Straßen und Wege</w:t>
      </w:r>
      <w:bookmarkEnd w:id="233"/>
    </w:p>
    <w:p w14:paraId="0C5F20AF" w14:textId="6B267EC4" w:rsidR="00AB46DB" w:rsidRPr="00695D90" w:rsidRDefault="00AB46DB" w:rsidP="00AB46DB">
      <w:pPr>
        <w:rPr>
          <w:lang w:eastAsia="de-DE"/>
        </w:rPr>
      </w:pPr>
      <w:r w:rsidRPr="00695D90">
        <w:rPr>
          <w:lang w:eastAsia="de-DE"/>
        </w:rPr>
        <w:t>Bleibt frei.</w:t>
      </w:r>
    </w:p>
    <w:p w14:paraId="37064DDC" w14:textId="2B004061" w:rsidR="00E37A7D" w:rsidRDefault="00E37A7D" w:rsidP="00E37A7D">
      <w:pPr>
        <w:pStyle w:val="berschrift2"/>
      </w:pPr>
      <w:bookmarkStart w:id="234" w:name="_Toc207289177"/>
      <w:r>
        <w:t>Tiefbau</w:t>
      </w:r>
      <w:bookmarkEnd w:id="234"/>
    </w:p>
    <w:p w14:paraId="67D1291D" w14:textId="77777777" w:rsidR="00F91C39" w:rsidRDefault="00F91C39" w:rsidP="00F91C39">
      <w:pPr>
        <w:pStyle w:val="berschrift3"/>
      </w:pPr>
      <w:bookmarkStart w:id="235" w:name="_Toc81469409"/>
      <w:bookmarkStart w:id="236" w:name="_Toc207289178"/>
      <w:r>
        <w:t>Konzept Neubau</w:t>
      </w:r>
      <w:bookmarkEnd w:id="235"/>
      <w:bookmarkEnd w:id="236"/>
    </w:p>
    <w:p w14:paraId="5E232DB4" w14:textId="15758B43" w:rsidR="00F91C39" w:rsidRPr="009A2CEF" w:rsidRDefault="00F91C39" w:rsidP="00F91C39">
      <w:pPr>
        <w:spacing w:before="120"/>
        <w:jc w:val="both"/>
        <w:rPr>
          <w:color w:val="0070C0"/>
        </w:rPr>
      </w:pPr>
      <w:r w:rsidRPr="00695D90">
        <w:t xml:space="preserve">Die vorhandenen Bahnsteige werden abgebrochen und auf der neu vorzusehenden eingekürzten </w:t>
      </w:r>
      <w:proofErr w:type="spellStart"/>
      <w:r w:rsidRPr="00695D90">
        <w:t>Baulänge</w:t>
      </w:r>
      <w:proofErr w:type="spellEnd"/>
      <w:r w:rsidRPr="00695D90">
        <w:t xml:space="preserve"> von 225 m mit neuen Bahnsteigkanten in konventioneller Bauweise nach den Standards der DB </w:t>
      </w:r>
      <w:proofErr w:type="spellStart"/>
      <w:r w:rsidR="000A1CE4">
        <w:t>InfraGO</w:t>
      </w:r>
      <w:proofErr w:type="spellEnd"/>
      <w:r w:rsidR="000A1CE4">
        <w:t xml:space="preserve"> (PB)</w:t>
      </w:r>
      <w:r w:rsidRPr="00695D90">
        <w:t xml:space="preserve"> neu aufgebaut. </w:t>
      </w:r>
      <w:r w:rsidR="009A2CEF">
        <w:rPr>
          <w:color w:val="0070C0"/>
        </w:rPr>
        <w:t xml:space="preserve">Auf der Nordseite bleibt der vorhandene Bahnsteig erhalten und wird nicht abgebrochen. </w:t>
      </w:r>
      <w:r w:rsidR="00B531FD">
        <w:rPr>
          <w:color w:val="0070C0"/>
        </w:rPr>
        <w:t>Mittels einer Anrampung wird eine Verbindung</w:t>
      </w:r>
      <w:r w:rsidR="00E76BD6">
        <w:rPr>
          <w:color w:val="0070C0"/>
        </w:rPr>
        <w:t xml:space="preserve"> zum neu errichteten Bahnsteig hergestellt.</w:t>
      </w:r>
    </w:p>
    <w:p w14:paraId="069D2903" w14:textId="77777777" w:rsidR="00F91C39" w:rsidRPr="00695D90" w:rsidRDefault="00F91C39" w:rsidP="00F91C39">
      <w:pPr>
        <w:spacing w:before="120"/>
        <w:jc w:val="both"/>
      </w:pPr>
      <w:r w:rsidRPr="00695D90">
        <w:t xml:space="preserve">Die geforderte Bahnsteighöhe von 76 cm über SOK nach Soll-Gleislage der Bahnsteiggleise wird nach </w:t>
      </w:r>
      <w:proofErr w:type="spellStart"/>
      <w:r w:rsidRPr="00695D90">
        <w:t>Ril</w:t>
      </w:r>
      <w:proofErr w:type="spellEnd"/>
      <w:r w:rsidRPr="00695D90">
        <w:t xml:space="preserve"> 813.0201 in Abstand von 1,67 m zur Gleisachse hergestellt, Abweichungen hierzu entstehen durch die zu berücksichtigenden Bogenhalbmesser der Gleistrassierung und die vorhandene Überhöhung der Gleise von bis zu 70 mm. </w:t>
      </w:r>
    </w:p>
    <w:p w14:paraId="563B0AAA" w14:textId="5AA1246A" w:rsidR="00F91C39" w:rsidRPr="00695D90" w:rsidRDefault="00F91C39" w:rsidP="00F91C39">
      <w:pPr>
        <w:spacing w:before="120"/>
        <w:jc w:val="both"/>
      </w:pPr>
      <w:r w:rsidRPr="00695D90">
        <w:t xml:space="preserve">Der </w:t>
      </w:r>
      <w:r w:rsidR="00E76BD6">
        <w:rPr>
          <w:color w:val="0070C0"/>
        </w:rPr>
        <w:t>erneuerte</w:t>
      </w:r>
      <w:r w:rsidRPr="00695D90">
        <w:t xml:space="preserve"> Bahnsteig beginnt in km 41,6+40,0 und endet in km 41,8+65,0.</w:t>
      </w:r>
    </w:p>
    <w:p w14:paraId="6C9CB808" w14:textId="61A707D4" w:rsidR="00F91C39" w:rsidRPr="00695D90" w:rsidRDefault="00F91C39" w:rsidP="00F91C39">
      <w:pPr>
        <w:spacing w:before="120"/>
        <w:jc w:val="both"/>
      </w:pPr>
      <w:r w:rsidRPr="00695D90">
        <w:t>Im Zuge der Bahnsteigerneuerung muss das vorhandene Leitungspaket unter den Bahnsteigen erneuert werden. Dazu ist eine neue Kabelleerrohrtrasse DN 100 mit Kabelschächten zur Aufnahme der TK- und Stromkabel für die Bahnsteigausstattung sowie der anzupassenden LST-Kabel (Signal 16N4) herzustellen.</w:t>
      </w:r>
    </w:p>
    <w:p w14:paraId="534CFB00" w14:textId="77777777" w:rsidR="00F91C39" w:rsidRDefault="00F91C39" w:rsidP="00F91C39">
      <w:pPr>
        <w:pStyle w:val="berschrift3"/>
        <w:spacing w:before="120"/>
      </w:pPr>
      <w:bookmarkStart w:id="237" w:name="_Toc81469410"/>
      <w:bookmarkStart w:id="238" w:name="_Toc207289179"/>
      <w:r>
        <w:t>Rückbau Bahnsteiganlagen</w:t>
      </w:r>
      <w:bookmarkEnd w:id="237"/>
      <w:bookmarkEnd w:id="238"/>
    </w:p>
    <w:p w14:paraId="4B45FEA6" w14:textId="18153B20" w:rsidR="00F91C39" w:rsidRPr="00695D90" w:rsidRDefault="00F91C39" w:rsidP="00F91C39">
      <w:pPr>
        <w:spacing w:before="120"/>
        <w:jc w:val="both"/>
      </w:pPr>
      <w:r w:rsidRPr="00695D90">
        <w:t xml:space="preserve">Der Rückbau der vorhandenen Bahnsteiganlagen umfasst </w:t>
      </w:r>
      <w:r w:rsidR="00283E0A">
        <w:t>den</w:t>
      </w:r>
      <w:r w:rsidRPr="00695D90">
        <w:t xml:space="preserve"> Mittelbahnsteig am Gleis </w:t>
      </w:r>
      <w:r w:rsidR="00E76BD6">
        <w:t>3/4</w:t>
      </w:r>
      <w:r w:rsidR="00E76BD6">
        <w:rPr>
          <w:color w:val="0070C0"/>
        </w:rPr>
        <w:t xml:space="preserve">, jedoch </w:t>
      </w:r>
      <w:r w:rsidR="00E76BD6" w:rsidRPr="00E76BD6">
        <w:rPr>
          <w:color w:val="0070C0"/>
        </w:rPr>
        <w:t>nicht</w:t>
      </w:r>
      <w:r w:rsidRPr="00E76BD6">
        <w:rPr>
          <w:color w:val="0070C0"/>
        </w:rPr>
        <w:t xml:space="preserve"> </w:t>
      </w:r>
      <w:r w:rsidR="00E76BD6" w:rsidRPr="00E76BD6">
        <w:rPr>
          <w:color w:val="0070C0"/>
        </w:rPr>
        <w:t>den nördlichen Abschnitt.</w:t>
      </w:r>
    </w:p>
    <w:p w14:paraId="5747035D" w14:textId="131D7334" w:rsidR="00F91C39" w:rsidRPr="00695D90" w:rsidRDefault="00F91C39" w:rsidP="00F91C39">
      <w:pPr>
        <w:spacing w:before="120"/>
        <w:jc w:val="both"/>
      </w:pPr>
      <w:r w:rsidRPr="00695D90">
        <w:lastRenderedPageBreak/>
        <w:t xml:space="preserve">Der bestehende Belag aus Asphalt wird auf </w:t>
      </w:r>
      <w:r w:rsidR="00283E0A">
        <w:t xml:space="preserve">dem </w:t>
      </w:r>
      <w:r w:rsidRPr="00695D90">
        <w:t>Bahnsteig aufgebrochen und entsorgt. Dabei ist gem. den chemischen Analysen der Asphaltdeckschicht teilweise von stark PAK-haltigen und damit belasteten Asphaltflächen auszugehen. Die Tragschicht/Packlage unmittelbar unterhalb des Belages wird ebenfalls ausgebaut. Gemäß dem Bodenaufschlüssen muss hier im Mittel mit einer Ausbaustärke von ca. 50 cm gerechnet werden (ausgenommen der Bereich des Tunnels der PU). Anschließend wird die Bahnsteigkante</w:t>
      </w:r>
      <w:r w:rsidR="00283E0A">
        <w:t xml:space="preserve"> </w:t>
      </w:r>
      <w:r w:rsidRPr="00695D90">
        <w:t xml:space="preserve">inklusive der Fundamente bei gleichzeitiger Abfangung und Sicherung des Gleisbettes durch einen </w:t>
      </w:r>
      <w:proofErr w:type="spellStart"/>
      <w:r w:rsidRPr="00695D90">
        <w:t>Längsverbau</w:t>
      </w:r>
      <w:proofErr w:type="spellEnd"/>
      <w:r w:rsidRPr="00695D90">
        <w:t xml:space="preserve"> zum Gleis hin gemäß Regelbauweise der DB </w:t>
      </w:r>
      <w:proofErr w:type="spellStart"/>
      <w:r w:rsidR="00283E0A">
        <w:t>InfraGO</w:t>
      </w:r>
      <w:proofErr w:type="spellEnd"/>
      <w:r w:rsidR="00283E0A">
        <w:t xml:space="preserve"> (PB)</w:t>
      </w:r>
      <w:r w:rsidRPr="00695D90">
        <w:t xml:space="preserve"> zurückgebaut.</w:t>
      </w:r>
    </w:p>
    <w:p w14:paraId="33F4A458" w14:textId="77777777" w:rsidR="00474208" w:rsidRPr="00695D90" w:rsidRDefault="00474208" w:rsidP="00474208">
      <w:pPr>
        <w:spacing w:before="120"/>
        <w:jc w:val="both"/>
      </w:pPr>
      <w:r w:rsidRPr="00695D90">
        <w:t>Ausgenommen sind die Teilabschnitte der querenden Tunnelbauwerke sowie Räumlichkeiten des ehem. Empfangsgebäudes, da hier, sowohl beim Hausbahnsteig wie auf den Mittelbahnsteig die Bauwerke gleichzeitig den Korpus des bestehenden Bahnsteiges darstellen.</w:t>
      </w:r>
    </w:p>
    <w:p w14:paraId="4621E20A" w14:textId="4B519484" w:rsidR="00D0686C" w:rsidRDefault="00F91C39" w:rsidP="00F91C39">
      <w:pPr>
        <w:spacing w:before="120"/>
        <w:jc w:val="both"/>
      </w:pPr>
      <w:r w:rsidRPr="00695D90">
        <w:t xml:space="preserve">Der Rückbau erfolgt nach Abstimmung mit dem AG auf der gesamten </w:t>
      </w:r>
      <w:proofErr w:type="spellStart"/>
      <w:r w:rsidRPr="00695D90">
        <w:t>Baulänge</w:t>
      </w:r>
      <w:proofErr w:type="spellEnd"/>
      <w:r w:rsidRPr="00695D90">
        <w:t xml:space="preserve"> des bestehenden Bahnsteiges. </w:t>
      </w:r>
    </w:p>
    <w:p w14:paraId="5EF2A3D2" w14:textId="3802F7BD" w:rsidR="00474208" w:rsidRDefault="00D0686C" w:rsidP="00F91C39">
      <w:pPr>
        <w:spacing w:before="120"/>
        <w:jc w:val="both"/>
      </w:pPr>
      <w:r>
        <w:t>D</w:t>
      </w:r>
      <w:r w:rsidRPr="00D0686C">
        <w:t xml:space="preserve">ie reinen Rückbaubereiche </w:t>
      </w:r>
      <w:r w:rsidR="00F63A5F">
        <w:rPr>
          <w:color w:val="0070C0"/>
        </w:rPr>
        <w:t xml:space="preserve">auf der Südseite </w:t>
      </w:r>
      <w:r w:rsidR="00283E0A">
        <w:t>am</w:t>
      </w:r>
      <w:r w:rsidRPr="00D0686C">
        <w:t xml:space="preserve"> Bahnsteig </w:t>
      </w:r>
      <w:r>
        <w:t xml:space="preserve">Gleis </w:t>
      </w:r>
      <w:r w:rsidR="00474208">
        <w:t>3/4</w:t>
      </w:r>
      <w:r>
        <w:t xml:space="preserve"> </w:t>
      </w:r>
      <w:r w:rsidR="00474208">
        <w:t xml:space="preserve">sind </w:t>
      </w:r>
      <w:r w:rsidRPr="00D0686C">
        <w:t xml:space="preserve">entsprechend </w:t>
      </w:r>
      <w:r w:rsidR="00474208">
        <w:t xml:space="preserve">dem </w:t>
      </w:r>
      <w:r w:rsidRPr="00D0686C">
        <w:t xml:space="preserve">Regelprofil der freien Strecke auszuführen. Zur Herstellung des Regelprofils werden die Bahnsteigkanten sowie der anschließende Belag entfernt, um bei Stopfarbeiten keine Einschränkungen zu erzeugen. </w:t>
      </w:r>
    </w:p>
    <w:p w14:paraId="221DC43A" w14:textId="77777777" w:rsidR="00F91C39" w:rsidRPr="00695D90" w:rsidRDefault="00F91C39" w:rsidP="00F91C39">
      <w:pPr>
        <w:spacing w:before="120"/>
        <w:jc w:val="both"/>
        <w:rPr>
          <w:u w:val="single"/>
        </w:rPr>
      </w:pPr>
      <w:r w:rsidRPr="00695D90">
        <w:rPr>
          <w:u w:val="single"/>
        </w:rPr>
        <w:t>Bereich Gepäcktunnel</w:t>
      </w:r>
    </w:p>
    <w:p w14:paraId="6AFD9D0A" w14:textId="77777777" w:rsidR="00F91C39" w:rsidRPr="00695D90" w:rsidRDefault="00F91C39" w:rsidP="00F91C39">
      <w:pPr>
        <w:spacing w:before="120"/>
        <w:jc w:val="both"/>
      </w:pPr>
      <w:r w:rsidRPr="00695D90">
        <w:t xml:space="preserve">Es wird die Decke vom Bahnsteig aus geöffnet und bis zur Bahnsteigkante abgebrochen. Der verbleibende Teil des Gepäcktunnels wird vom Bahnsteig aus abgemauert. Danach wird der Teil des abzubrechenden Tunnelteils vom verbleibenden Teil getrennt und die Bodenplatte in regelmäßigen Abständen durchbohrt (Ø ≥ 100 mm). Anschließend wird der abgemauerte Tunnelteil von innen und außen verpresst und abgedichtet. Der Rest des abzubrechenden Tunnelteils wird gemäß </w:t>
      </w:r>
      <w:proofErr w:type="spellStart"/>
      <w:r w:rsidRPr="00695D90">
        <w:t>Ril</w:t>
      </w:r>
      <w:proofErr w:type="spellEnd"/>
      <w:r w:rsidRPr="00695D90">
        <w:t xml:space="preserve"> 836.8002 bis auf 1,5 m unter Schwellenoberkante abgebrochen und verfüllt. Das Abbruchmaterial kann im Boden verbleiben, wenn die Bruchstücke nicht größer als 25 cm sind. Als zusätzliches Füllmaterial kommt ein der Kernrammbohrung 3 in seinen Eigenschaften ähnliches Material zur Verwendung.</w:t>
      </w:r>
    </w:p>
    <w:p w14:paraId="75858062" w14:textId="77777777" w:rsidR="00F91C39" w:rsidRDefault="00F91C39" w:rsidP="00F91C39">
      <w:pPr>
        <w:pStyle w:val="berschrift3"/>
        <w:spacing w:before="120"/>
      </w:pPr>
      <w:bookmarkStart w:id="239" w:name="_Toc81469411"/>
      <w:bookmarkStart w:id="240" w:name="_Toc207289180"/>
      <w:r>
        <w:t>Erdbau und Gründung</w:t>
      </w:r>
      <w:bookmarkEnd w:id="239"/>
      <w:bookmarkEnd w:id="240"/>
    </w:p>
    <w:p w14:paraId="1D9B223F" w14:textId="02C50306" w:rsidR="00F91C39" w:rsidRPr="00695D90" w:rsidRDefault="00F91C39" w:rsidP="00F91C39">
      <w:pPr>
        <w:spacing w:before="120"/>
        <w:jc w:val="both"/>
      </w:pPr>
      <w:r w:rsidRPr="00695D90">
        <w:t xml:space="preserve">Auf dem Mittelbahnsteig wird zur sicheren Gründung der neuen Bahnsteiganlage nach dem Rückbau des Belages und der Packlage sowie des Kantensteines die neue Bahnsteigkante mit </w:t>
      </w:r>
      <w:r w:rsidR="00B50751">
        <w:t>Fertigteil</w:t>
      </w:r>
      <w:r w:rsidRPr="00695D90">
        <w:t xml:space="preserve">fundamenten nach Regelbauweise des AG gegründet. Das Baugrundgutachten sieht keine besonderen Eingriffe (Bodenaustausch) in den Baugrund für die Gründung der Bahnsteige als erforderlich an. Es ist daher der Einbau eines Regelfundamentes von </w:t>
      </w:r>
      <w:r w:rsidRPr="00695D90">
        <w:br/>
        <w:t>85 x 55 cm vorgesehen. Die Frostsicherheit ist dabei durch Einbau eines entsprechenden Gründungspolsters (frostsichere Tragschicht) zu gewährleisten.</w:t>
      </w:r>
    </w:p>
    <w:p w14:paraId="637D7B10" w14:textId="77777777" w:rsidR="00F91C39" w:rsidRPr="00695D90" w:rsidRDefault="00F91C39" w:rsidP="00F91C39">
      <w:pPr>
        <w:spacing w:before="120"/>
        <w:jc w:val="both"/>
      </w:pPr>
      <w:r w:rsidRPr="00695D90">
        <w:t>Die anschließend aufzusetzenden Bahnsteigkanten sind aus Betonfertigteilen (herkömmliche Bauart BSK-Fertigteil) nach Regelbauweise und nach Angaben des Herstellers einzubauen. Eine entsprechende Abdichtung der Fugen zwischen den Steinen, sowie eine Dehnungsfuge nach max. jedem 7. – 10. Kantenstein ist vorzusehen. Die Kante wird mit Einbau des Abdecksteines abgeschlossen.</w:t>
      </w:r>
    </w:p>
    <w:p w14:paraId="5FE70D25" w14:textId="77777777" w:rsidR="00F91C39" w:rsidRPr="00695D90" w:rsidRDefault="00F91C39" w:rsidP="00F91C39">
      <w:pPr>
        <w:spacing w:before="120"/>
        <w:jc w:val="both"/>
      </w:pPr>
      <w:r w:rsidRPr="00695D90">
        <w:t>Durch den Neubau der Kabelwege für die 50 Hz- und TK-Anlagen in den Bahnsteig wird unter dem Niveau der späteren Bahnsteiggründung die Kabeltrasse ausgehoben und hergestellt.</w:t>
      </w:r>
    </w:p>
    <w:p w14:paraId="3DF039B4" w14:textId="77777777" w:rsidR="00F91C39" w:rsidRPr="00695D90" w:rsidRDefault="00F91C39" w:rsidP="00F91C39">
      <w:pPr>
        <w:spacing w:before="120"/>
        <w:jc w:val="both"/>
      </w:pPr>
      <w:r w:rsidRPr="00695D90">
        <w:t>Entsprechend den Aussagen des Baugrundgutachtens sind dabei Durchnässungen und Befahrungen des Planums zu vermeiden, da hier teilweise schluffige Bodenschichten anstehen, die bei der Befahrung in breiigen Zustand übergehen könnten.</w:t>
      </w:r>
    </w:p>
    <w:p w14:paraId="43E2927F" w14:textId="1D917315" w:rsidR="00F91C39" w:rsidRPr="00695D90" w:rsidRDefault="00F91C39" w:rsidP="00F91C39">
      <w:pPr>
        <w:spacing w:before="120"/>
        <w:jc w:val="both"/>
      </w:pPr>
      <w:r w:rsidRPr="00695D90">
        <w:lastRenderedPageBreak/>
        <w:t xml:space="preserve">Nach Herstellung der Kabeltrasse ist das Erdplanum auf 45 MN/m² abzuziehen und </w:t>
      </w:r>
      <w:proofErr w:type="spellStart"/>
      <w:r w:rsidRPr="00695D90">
        <w:t>nachzuverdichten</w:t>
      </w:r>
      <w:proofErr w:type="spellEnd"/>
      <w:r w:rsidRPr="00695D90">
        <w:t xml:space="preserve">, um darauf die Tragschichten mit einer Mindeststärke von 29 cm gem. dem Baustandard der DB </w:t>
      </w:r>
      <w:proofErr w:type="spellStart"/>
      <w:r w:rsidR="00B50751">
        <w:t>InfraGO</w:t>
      </w:r>
      <w:proofErr w:type="spellEnd"/>
      <w:r w:rsidR="00B50751">
        <w:t xml:space="preserve"> (PB)</w:t>
      </w:r>
      <w:r w:rsidRPr="00695D90">
        <w:t xml:space="preserve"> für den neuen Pflasterbelag herzustellen. Durch den Ausbau der Packlage ist dabei zu beachten, dass größtenteils deutlich größerer Einbauhöhen erforderlich werden.</w:t>
      </w:r>
    </w:p>
    <w:p w14:paraId="661ADF63" w14:textId="7F63F0F5" w:rsidR="00F91C39" w:rsidRPr="00695D90" w:rsidRDefault="00F91C39" w:rsidP="00F91C39">
      <w:pPr>
        <w:spacing w:before="120"/>
        <w:jc w:val="both"/>
      </w:pPr>
      <w:r w:rsidRPr="00695D90">
        <w:t xml:space="preserve">Zur Bahnsteigherstellung wird anschließend gem. Regelbauweise DB </w:t>
      </w:r>
      <w:proofErr w:type="spellStart"/>
      <w:r w:rsidR="00B50751">
        <w:t>InfraGO</w:t>
      </w:r>
      <w:proofErr w:type="spellEnd"/>
      <w:r w:rsidR="00B50751">
        <w:t xml:space="preserve"> (PB)</w:t>
      </w:r>
      <w:r w:rsidRPr="00695D90">
        <w:t xml:space="preserve"> eine 3 cm starke Bettungsschicht zur Verlegung der Betonpflastersteine aufgebracht.</w:t>
      </w:r>
    </w:p>
    <w:p w14:paraId="2FF8BD38" w14:textId="77777777" w:rsidR="00F91C39" w:rsidRPr="00695D90" w:rsidRDefault="00F91C39" w:rsidP="00F91C39">
      <w:pPr>
        <w:spacing w:before="120"/>
        <w:rPr>
          <w:u w:val="single"/>
        </w:rPr>
      </w:pPr>
      <w:r w:rsidRPr="00695D90">
        <w:rPr>
          <w:u w:val="single"/>
        </w:rPr>
        <w:t>Bereich Personenunterführung:</w:t>
      </w:r>
    </w:p>
    <w:p w14:paraId="747FE887" w14:textId="77777777" w:rsidR="00F91C39" w:rsidRPr="00695D90" w:rsidRDefault="00F91C39" w:rsidP="00F91C39">
      <w:pPr>
        <w:spacing w:before="120"/>
        <w:jc w:val="both"/>
      </w:pPr>
      <w:r w:rsidRPr="00695D90">
        <w:t>Im Bereich der vorhandenen PU stellt die Decke gleichzeitig den Korpus für den Bahnsteigaufbau am Gleis 3 dar. Derzeit wird nach den Bestandsplänen davon ausgegangen, dass die Aufhöhung auf die bestehende Packlage aufgebracht werden kann.</w:t>
      </w:r>
    </w:p>
    <w:p w14:paraId="6A08856A" w14:textId="77777777" w:rsidR="00F91C39" w:rsidRPr="00695D90" w:rsidRDefault="00F91C39" w:rsidP="00F91C39">
      <w:pPr>
        <w:spacing w:before="120"/>
        <w:jc w:val="both"/>
      </w:pPr>
      <w:r w:rsidRPr="00695D90">
        <w:t xml:space="preserve">Die Bahnsteigkante wird in diesem Abschnitt (Kante am Gleis 3 in Höhe der PU) unter Verwendung des üblichen Abdecksteines auf einem neu zu erstellenden Betonwiderlager in Mörtel versetzt hergestellt. Für die Kante am Gleis 4 wird davon ausgegangen, dass eine Gründung der üblichen Betonfertigteilkante möglich ist. </w:t>
      </w:r>
    </w:p>
    <w:p w14:paraId="04641B2C" w14:textId="77777777" w:rsidR="00F91C39" w:rsidRDefault="00F91C39" w:rsidP="00F91C39">
      <w:pPr>
        <w:pStyle w:val="berschrift3"/>
        <w:spacing w:before="120"/>
      </w:pPr>
      <w:bookmarkStart w:id="241" w:name="_Toc81469412"/>
      <w:bookmarkStart w:id="242" w:name="_Toc207289181"/>
      <w:r>
        <w:t>Bahnsteigoberflächen</w:t>
      </w:r>
      <w:bookmarkEnd w:id="241"/>
      <w:bookmarkEnd w:id="242"/>
    </w:p>
    <w:p w14:paraId="0F7319B7" w14:textId="77777777" w:rsidR="00F91C39" w:rsidRPr="00695D90" w:rsidRDefault="00F91C39" w:rsidP="00F91C39">
      <w:pPr>
        <w:spacing w:before="120"/>
        <w:jc w:val="both"/>
      </w:pPr>
      <w:r w:rsidRPr="00695D90">
        <w:t xml:space="preserve">Die Bahnsteigoberfläche erhält einen Belag aus anthrazitfarbenem Betonsteinpflaster mit Rastermaß 30/30 und einer Stärke von 8 cm. Die Platten werden dabei in einer wassergebundenen Bettungsschicht von 3 cm stärke versetzt. Das Wegeleitsystem in Form von Rillenplatten für den Leitstreifen sowie den Noppenplatten für Auffangstreifen und Aufmerksamkeitsfelder werden ebenfalls mit entsprechenden Betonwerksteinen hell gestaltet. </w:t>
      </w:r>
      <w:bookmarkStart w:id="243" w:name="_Hlk69549914"/>
      <w:r w:rsidRPr="00695D90">
        <w:t xml:space="preserve">Der nach Richtlinie geforderte Kontrastwert ist mit Verwendung von zertifizierten Baustoffen eingehalten, dabei wird das Blindenleitsystem in </w:t>
      </w:r>
      <w:proofErr w:type="spellStart"/>
      <w:r w:rsidRPr="00695D90">
        <w:t>weiß</w:t>
      </w:r>
      <w:proofErr w:type="spellEnd"/>
      <w:r w:rsidRPr="00695D90">
        <w:t xml:space="preserve"> und die umgebende Pflasterung anthrazitfarben ausgeführt. </w:t>
      </w:r>
      <w:bookmarkEnd w:id="243"/>
      <w:r w:rsidRPr="00695D90">
        <w:t xml:space="preserve">An den Enden des Bahnsteiges wird der Leitstreifen hinter den Abschlussfeldern als ebener Belag aus Betonwerkstein in heller Farbgebung ohne taktile Leiteinrichtung bis an die Kanten-Ecksteine weitergeführt. Die Rutschfestigkeiten des Belages sind nach DIN und </w:t>
      </w:r>
      <w:proofErr w:type="spellStart"/>
      <w:r w:rsidRPr="00695D90">
        <w:t>Ril</w:t>
      </w:r>
      <w:proofErr w:type="spellEnd"/>
      <w:r w:rsidRPr="00695D90">
        <w:t xml:space="preserve"> 813.02 zu berücksichtigen.</w:t>
      </w:r>
    </w:p>
    <w:p w14:paraId="4DAE33D5" w14:textId="77777777" w:rsidR="00F91C39" w:rsidRPr="00695D90" w:rsidRDefault="00F91C39" w:rsidP="00F91C39">
      <w:pPr>
        <w:spacing w:before="120"/>
        <w:jc w:val="both"/>
      </w:pPr>
      <w:r w:rsidRPr="00695D90">
        <w:t xml:space="preserve">Der Sicherheitsraum wird für die Vorbeifahrten mit der Sicherheitsmarkierung „Strich“ durch den taktilen Leitstreifen abmarkiert, eine zusätzliche Schraffur wird nach Vorgabe der Aufgabenstellung und den Sicherheitsblättern gem. </w:t>
      </w:r>
      <w:proofErr w:type="spellStart"/>
      <w:r w:rsidRPr="00695D90">
        <w:t>Ril</w:t>
      </w:r>
      <w:proofErr w:type="spellEnd"/>
      <w:r w:rsidRPr="00695D90">
        <w:t> 513.0203 nicht notwendig (max. Vorbeifahrten bis 60 km/h).</w:t>
      </w:r>
    </w:p>
    <w:p w14:paraId="465FCDE1" w14:textId="77777777" w:rsidR="00F91C39" w:rsidRPr="00172027" w:rsidRDefault="00F91C39" w:rsidP="00F91C39">
      <w:pPr>
        <w:pStyle w:val="berschrift3"/>
        <w:spacing w:before="120"/>
      </w:pPr>
      <w:bookmarkStart w:id="244" w:name="_Toc81469413"/>
      <w:bookmarkStart w:id="245" w:name="_Toc207289182"/>
      <w:r>
        <w:t>Entwässerung</w:t>
      </w:r>
      <w:bookmarkEnd w:id="244"/>
      <w:bookmarkEnd w:id="245"/>
    </w:p>
    <w:p w14:paraId="6469F958" w14:textId="77777777" w:rsidR="00F91C39" w:rsidRPr="00695D90" w:rsidRDefault="00F91C39" w:rsidP="00F91C39">
      <w:pPr>
        <w:spacing w:before="120"/>
        <w:jc w:val="both"/>
      </w:pPr>
      <w:r w:rsidRPr="00695D90">
        <w:t>Die Bahnsteigoberflächen werden mit ca. 2 % Querneigung vom Gleis weg zur Mitte hin als umgekehrtes Dachprofil hergestellt. Das anfallende Regenwasser wird so über die Querneigung nach innen in eine neu zu errichtende Kastenrinne geleitet und kann von dort über eine Sammelleitung abgeführt werden.</w:t>
      </w:r>
    </w:p>
    <w:p w14:paraId="508F7F2F" w14:textId="77777777" w:rsidR="00F91C39" w:rsidRPr="00695D90" w:rsidRDefault="00F91C39" w:rsidP="00F91C39">
      <w:pPr>
        <w:spacing w:before="120"/>
        <w:jc w:val="both"/>
      </w:pPr>
      <w:r w:rsidRPr="00695D90">
        <w:t xml:space="preserve">Der Wetterschutzleichtbau wird über eine </w:t>
      </w:r>
      <w:proofErr w:type="spellStart"/>
      <w:r w:rsidRPr="00695D90">
        <w:t>Verziehung</w:t>
      </w:r>
      <w:proofErr w:type="spellEnd"/>
      <w:r w:rsidRPr="00695D90">
        <w:t xml:space="preserve"> des Flachdaches zu den anzuordnenden Fallrohren ebenfalls an die neue Sammelrinne angeschlossen.</w:t>
      </w:r>
    </w:p>
    <w:p w14:paraId="2C0EFC3A" w14:textId="77777777" w:rsidR="00F91C39" w:rsidRPr="00695D90" w:rsidRDefault="00F91C39" w:rsidP="00F91C39">
      <w:pPr>
        <w:jc w:val="both"/>
      </w:pPr>
      <w:r w:rsidRPr="00695D90">
        <w:t>Es ist geplant, die anfallende Regenwassermenge in die nahegelegene Bucht „</w:t>
      </w:r>
      <w:proofErr w:type="spellStart"/>
      <w:r w:rsidRPr="00695D90">
        <w:t>Hohentorshafen</w:t>
      </w:r>
      <w:proofErr w:type="spellEnd"/>
      <w:r w:rsidRPr="00695D90">
        <w:t xml:space="preserve">“ zu entwässern. Die Bucht liegt ca. 50 m westlich vom Bahnsteig entfernt. Die Ableitung ist mit einem DN 300-Rohr mit 2% Gefälle vorgesehen, welches die Gleise 4 und 5, sowie die Straße „Am </w:t>
      </w:r>
      <w:proofErr w:type="spellStart"/>
      <w:r w:rsidRPr="00695D90">
        <w:t>Hohentorshafen</w:t>
      </w:r>
      <w:proofErr w:type="spellEnd"/>
      <w:r w:rsidRPr="00695D90">
        <w:t xml:space="preserve">“ unterquert. Im Rahmen des Oberbauprogramm 2020 wurde das Rohr unter Gleis 4 bis zur vorh. Bahnsteigkante bereits verlegt, so dass lediglich noch die Querung von Gleis 5 erforderlich ist, diese ist im </w:t>
      </w:r>
      <w:proofErr w:type="spellStart"/>
      <w:r w:rsidRPr="00695D90">
        <w:t>Durchörterungsverfahren</w:t>
      </w:r>
      <w:proofErr w:type="spellEnd"/>
      <w:r w:rsidRPr="00695D90">
        <w:t xml:space="preserve"> vorgesehen. Das Rohrende zwischen Gleis 4 und Gleis 5 ist mittels </w:t>
      </w:r>
      <w:proofErr w:type="spellStart"/>
      <w:r w:rsidRPr="00695D90">
        <w:t>Suchschachtung</w:t>
      </w:r>
      <w:proofErr w:type="spellEnd"/>
      <w:r w:rsidRPr="00695D90">
        <w:t xml:space="preserve"> aufzufinden und freizulegen, die dabei entstandene Grube ist als Startgrube für die Durchörterung unter Gleis 5 auszubauen. Westlich von Gleis 5, außerhalb des Gefahrenbereichs, ist die Zielgrube zu definieren. Von dort bis zum </w:t>
      </w:r>
      <w:proofErr w:type="spellStart"/>
      <w:r w:rsidRPr="00695D90">
        <w:t>Hohentorshafen</w:t>
      </w:r>
      <w:proofErr w:type="spellEnd"/>
      <w:r w:rsidRPr="00695D90">
        <w:t xml:space="preserve"> einschl. Querung </w:t>
      </w:r>
      <w:r w:rsidRPr="00695D90">
        <w:lastRenderedPageBreak/>
        <w:t xml:space="preserve">der Straße „Am </w:t>
      </w:r>
      <w:proofErr w:type="spellStart"/>
      <w:r w:rsidRPr="00695D90">
        <w:t>Hohentorshafen</w:t>
      </w:r>
      <w:proofErr w:type="spellEnd"/>
      <w:r w:rsidRPr="00695D90">
        <w:t xml:space="preserve">“ erfolgt die weitere Rohrverlegung in offener Bauweise. </w:t>
      </w:r>
      <w:r w:rsidRPr="00695D90">
        <w:rPr>
          <w:rFonts w:cs="Arial"/>
        </w:rPr>
        <w:t>Rohrauslauf sowie Uferböschung werden gegen Erosion mittels Wasserbausteine gesichert.</w:t>
      </w:r>
    </w:p>
    <w:p w14:paraId="55EF01DA" w14:textId="77777777" w:rsidR="00F91C39" w:rsidRPr="00695D90" w:rsidRDefault="00F91C39" w:rsidP="00F91C39">
      <w:pPr>
        <w:spacing w:before="120"/>
        <w:jc w:val="both"/>
      </w:pPr>
      <w:r w:rsidRPr="00695D90">
        <w:t>Innerhalb der PU wird die bestehende Entwässerungssituation nicht verändert bzw. angepasst. Da der Treppenaufgang vollständig überdacht und damit vor Niederschlag geschützt ist, wird am Treppenfuß lediglich eine Verdunstungsrinne installiert.</w:t>
      </w:r>
    </w:p>
    <w:p w14:paraId="3900F226" w14:textId="58A86B66" w:rsidR="00E37A7D" w:rsidRPr="009E64D2" w:rsidRDefault="00E37A7D" w:rsidP="00E37A7D">
      <w:pPr>
        <w:pStyle w:val="berschrift2"/>
        <w:rPr>
          <w:strike/>
          <w:color w:val="0070C0"/>
        </w:rPr>
      </w:pPr>
      <w:bookmarkStart w:id="246" w:name="_Toc33197941"/>
      <w:bookmarkStart w:id="247" w:name="_Toc207289183"/>
      <w:r w:rsidRPr="009E64D2">
        <w:rPr>
          <w:strike/>
          <w:color w:val="0070C0"/>
        </w:rPr>
        <w:t>Anlagen der Leit- und Sicherungstechnik</w:t>
      </w:r>
      <w:bookmarkEnd w:id="246"/>
      <w:bookmarkEnd w:id="247"/>
    </w:p>
    <w:p w14:paraId="1440E4DC" w14:textId="7E00A197" w:rsidR="00CD7129" w:rsidRPr="009E64D2" w:rsidRDefault="00B116AE" w:rsidP="00CD7129">
      <w:pPr>
        <w:spacing w:before="120"/>
        <w:jc w:val="both"/>
        <w:rPr>
          <w:rFonts w:cs="Arial"/>
          <w:strike/>
          <w:color w:val="0070C0"/>
        </w:rPr>
      </w:pPr>
      <w:r w:rsidRPr="009E64D2">
        <w:rPr>
          <w:rFonts w:cs="Arial"/>
          <w:strike/>
          <w:color w:val="0070C0"/>
        </w:rPr>
        <w:t>Das vorh.</w:t>
      </w:r>
      <w:r w:rsidR="00CD7129" w:rsidRPr="009E64D2">
        <w:rPr>
          <w:rFonts w:cs="Arial"/>
          <w:strike/>
          <w:color w:val="0070C0"/>
        </w:rPr>
        <w:t xml:space="preserve"> Signal 16N4 in km 41,913 i</w:t>
      </w:r>
      <w:r w:rsidRPr="009E64D2">
        <w:rPr>
          <w:rFonts w:cs="Arial"/>
          <w:strike/>
          <w:color w:val="0070C0"/>
        </w:rPr>
        <w:t>st ca. 2m südlich zur heutigen Lage zu Versetzen. Gegenstand dieser Maßnah</w:t>
      </w:r>
      <w:r w:rsidR="00CD7129" w:rsidRPr="009E64D2">
        <w:rPr>
          <w:rFonts w:cs="Arial"/>
          <w:strike/>
          <w:color w:val="0070C0"/>
        </w:rPr>
        <w:t>m</w:t>
      </w:r>
      <w:r w:rsidRPr="009E64D2">
        <w:rPr>
          <w:rFonts w:cs="Arial"/>
          <w:strike/>
          <w:color w:val="0070C0"/>
        </w:rPr>
        <w:t>e ist die Rammrohrgründung des Signals einschließlich des späteren Rückbaus des alten Signalfundaments (bis 1,20 m unter GOK</w:t>
      </w:r>
      <w:r w:rsidR="00AC7342" w:rsidRPr="009E64D2">
        <w:rPr>
          <w:rFonts w:cs="Arial"/>
          <w:strike/>
          <w:color w:val="0070C0"/>
        </w:rPr>
        <w:t>).</w:t>
      </w:r>
    </w:p>
    <w:p w14:paraId="79441BBC" w14:textId="24ABFA02" w:rsidR="00AC7342" w:rsidRPr="009E64D2" w:rsidRDefault="00AC7342" w:rsidP="00CD7129">
      <w:pPr>
        <w:spacing w:before="120"/>
        <w:jc w:val="both"/>
        <w:rPr>
          <w:strike/>
          <w:color w:val="0070C0"/>
        </w:rPr>
      </w:pPr>
      <w:r w:rsidRPr="009E64D2">
        <w:rPr>
          <w:rFonts w:cs="Arial"/>
          <w:strike/>
          <w:color w:val="0070C0"/>
        </w:rPr>
        <w:t>Das Umsetzen des Signals einschl</w:t>
      </w:r>
      <w:r w:rsidR="00B80323" w:rsidRPr="009E64D2">
        <w:rPr>
          <w:rFonts w:cs="Arial"/>
          <w:strike/>
          <w:color w:val="0070C0"/>
        </w:rPr>
        <w:t>.</w:t>
      </w:r>
      <w:r w:rsidRPr="009E64D2">
        <w:rPr>
          <w:rFonts w:cs="Arial"/>
          <w:strike/>
          <w:color w:val="0070C0"/>
        </w:rPr>
        <w:t xml:space="preserve"> der dazugehörigen De- und Montagearbeiten ist nicht Gegenstand dieser Aus</w:t>
      </w:r>
      <w:r w:rsidR="00B80323" w:rsidRPr="009E64D2">
        <w:rPr>
          <w:rFonts w:cs="Arial"/>
          <w:strike/>
          <w:color w:val="0070C0"/>
        </w:rPr>
        <w:t>s</w:t>
      </w:r>
      <w:r w:rsidRPr="009E64D2">
        <w:rPr>
          <w:rFonts w:cs="Arial"/>
          <w:strike/>
          <w:color w:val="0070C0"/>
        </w:rPr>
        <w:t>chreibung.</w:t>
      </w:r>
    </w:p>
    <w:p w14:paraId="1BEE154D" w14:textId="17F89B45" w:rsidR="00E37A7D" w:rsidRDefault="00E37A7D" w:rsidP="00E37A7D">
      <w:pPr>
        <w:pStyle w:val="berschrift2"/>
      </w:pPr>
      <w:bookmarkStart w:id="248" w:name="_Toc33197942"/>
      <w:bookmarkStart w:id="249" w:name="_Toc207289184"/>
      <w:r w:rsidRPr="00432D7D">
        <w:t>Anlagen der Telekommunikation</w:t>
      </w:r>
      <w:bookmarkEnd w:id="248"/>
      <w:bookmarkEnd w:id="249"/>
    </w:p>
    <w:p w14:paraId="56189ACF" w14:textId="77777777" w:rsidR="00EF2B92" w:rsidRPr="00EF2B92" w:rsidRDefault="00EF2B92" w:rsidP="00EF2B92">
      <w:pPr>
        <w:jc w:val="both"/>
      </w:pPr>
      <w:bookmarkStart w:id="250" w:name="_Hlk97219600"/>
      <w:r w:rsidRPr="00EF2B92">
        <w:t xml:space="preserve">Auf dem Bahnsteig Gleis 3/4 sind zwei DSA+ mit Akustikmodul (je einer pro Gleis) zur optischen und akustischen </w:t>
      </w:r>
      <w:proofErr w:type="spellStart"/>
      <w:r w:rsidRPr="00EF2B92">
        <w:t>Reisendeninformation</w:t>
      </w:r>
      <w:proofErr w:type="spellEnd"/>
      <w:r w:rsidRPr="00EF2B92">
        <w:t xml:space="preserve"> an der </w:t>
      </w:r>
      <w:proofErr w:type="spellStart"/>
      <w:r w:rsidRPr="00EF2B92">
        <w:t>Wetterschutzeinhausung</w:t>
      </w:r>
      <w:proofErr w:type="spellEnd"/>
      <w:r w:rsidRPr="00EF2B92">
        <w:t xml:space="preserve"> und eine neue Funkuhr an einem neuen Mast zu montieren.</w:t>
      </w:r>
    </w:p>
    <w:p w14:paraId="08F7E80B" w14:textId="77777777" w:rsidR="00EF2B92" w:rsidRPr="00EF2B92" w:rsidRDefault="00EF2B92" w:rsidP="00EF2B92">
      <w:pPr>
        <w:jc w:val="both"/>
      </w:pPr>
      <w:r w:rsidRPr="00EF2B92">
        <w:t xml:space="preserve">Eine Beschallungsanlage zur </w:t>
      </w:r>
      <w:proofErr w:type="spellStart"/>
      <w:r w:rsidRPr="00EF2B92">
        <w:t>Reisendenwarnung</w:t>
      </w:r>
      <w:proofErr w:type="spellEnd"/>
      <w:r w:rsidRPr="00EF2B92">
        <w:t xml:space="preserve"> ist gemäß Risikoanalyse (Anlage 3 zum Erläuterungsbericht) nicht notwendig. </w:t>
      </w:r>
    </w:p>
    <w:p w14:paraId="298DB69A" w14:textId="77777777" w:rsidR="00EF2B92" w:rsidRPr="00EF2B92" w:rsidRDefault="00EF2B92" w:rsidP="00EF2B92">
      <w:pPr>
        <w:jc w:val="both"/>
      </w:pPr>
      <w:r w:rsidRPr="00EF2B92">
        <w:t xml:space="preserve">Im Endzustand ist, wie zurzeit, ein FAA der Nordwestbahn geplant. Die Datenversorgung des eingesetzten FAA erfolgt mittels GSM, so dass zurzeit keine Datenanbindung via Kabel erforderlich ist. Der FAA-Standort wird aber mit einer Leerrohranbindung zum nächsten Kabelschacht </w:t>
      </w:r>
      <w:proofErr w:type="spellStart"/>
      <w:r w:rsidRPr="00EF2B92">
        <w:t>vorderüstet</w:t>
      </w:r>
      <w:proofErr w:type="spellEnd"/>
      <w:r w:rsidRPr="00EF2B92">
        <w:t xml:space="preserve"> (Gewerk Kabeltiefbau), damit, z.B. bei Anbieterwechsel eine kabelgebundene Anschaltung des FAA möglich ist.</w:t>
      </w:r>
    </w:p>
    <w:p w14:paraId="3CA30C29" w14:textId="77777777" w:rsidR="00EF2B92" w:rsidRPr="00EF2B92" w:rsidRDefault="00EF2B92" w:rsidP="00EF2B92">
      <w:pPr>
        <w:jc w:val="both"/>
      </w:pPr>
      <w:r w:rsidRPr="00EF2B92">
        <w:t xml:space="preserve">Es wird neu ein Aufzug von der Personenunterführung zur Bahnsteigebene errichtet. Dieser wird durch den </w:t>
      </w:r>
      <w:proofErr w:type="spellStart"/>
      <w:r w:rsidRPr="00EF2B92">
        <w:t>Aufzugserrichter</w:t>
      </w:r>
      <w:proofErr w:type="spellEnd"/>
      <w:r w:rsidRPr="00EF2B92">
        <w:t xml:space="preserve"> mit einem Notrufsystem auszurüstet, welches als </w:t>
      </w:r>
      <w:proofErr w:type="spellStart"/>
      <w:r w:rsidRPr="00EF2B92">
        <w:t>Erstweg</w:t>
      </w:r>
      <w:proofErr w:type="spellEnd"/>
      <w:r w:rsidRPr="00EF2B92">
        <w:t xml:space="preserve"> einen analogen Festnetzanschluss der DTAG erfordert.</w:t>
      </w:r>
    </w:p>
    <w:p w14:paraId="4DC245B8" w14:textId="2F4A56DA" w:rsidR="00EF2B92" w:rsidRPr="00EF2B92" w:rsidRDefault="00EF2B92" w:rsidP="00EF2B92">
      <w:pPr>
        <w:pStyle w:val="berschrift3"/>
        <w:spacing w:before="120"/>
      </w:pPr>
      <w:bookmarkStart w:id="251" w:name="_Toc207289185"/>
      <w:r w:rsidRPr="00EF2B92">
        <w:t>Technische Lösung</w:t>
      </w:r>
      <w:bookmarkEnd w:id="251"/>
    </w:p>
    <w:p w14:paraId="65822C5C" w14:textId="340828F1" w:rsidR="00EF2B92" w:rsidRDefault="00EF2B92" w:rsidP="00EF2B92">
      <w:pPr>
        <w:pStyle w:val="berschrift4"/>
      </w:pPr>
      <w:bookmarkStart w:id="252" w:name="_Toc207289186"/>
      <w:r>
        <w:t>Baufeldfreimachung / Rückbau</w:t>
      </w:r>
      <w:bookmarkEnd w:id="252"/>
    </w:p>
    <w:p w14:paraId="6F668A50" w14:textId="77777777" w:rsidR="00EF2B92" w:rsidRPr="00EF2B92" w:rsidRDefault="00EF2B92" w:rsidP="00EF2B92">
      <w:pPr>
        <w:jc w:val="both"/>
      </w:pPr>
      <w:r w:rsidRPr="00EF2B92">
        <w:t xml:space="preserve">Direkt vor Erneuerung und Auflassung der Bahnsteige, sind die derzeit auf dem Bahnsteig vorhandenen </w:t>
      </w:r>
      <w:proofErr w:type="spellStart"/>
      <w:r w:rsidRPr="00EF2B92">
        <w:t>Tk</w:t>
      </w:r>
      <w:proofErr w:type="spellEnd"/>
      <w:r w:rsidRPr="00EF2B92">
        <w:t xml:space="preserve">-Anlagen vollumfänglich zurückzubauen. Eine Freischaltung von Bahnhofsfernmeldekabeln im Baufeld ist nicht erforderlich, da die Abbindung der Kabel in vorgelagerten Bauvorhaben bereits erfolgt ist. </w:t>
      </w:r>
    </w:p>
    <w:p w14:paraId="4BD510F4" w14:textId="77777777" w:rsidR="00EF2B92" w:rsidRPr="00EF2B92" w:rsidRDefault="00EF2B92" w:rsidP="00EF2B92">
      <w:pPr>
        <w:jc w:val="both"/>
      </w:pPr>
      <w:r w:rsidRPr="00EF2B92">
        <w:t xml:space="preserve">Die nicht mehr in Betrieb befindlichen Längen des F3334, 56“ – Streckenkabels sind bis zur Trennwand des Gepäcktunnels, welche durch den AN Bau zur Verfüllung des Tunnels unterhalb des Bahnsteiges Gleis 3/4 eingebaut wird, zurückzubauen. Die verbleibenden Längen Richtung ehemaliges EG sind zu verkappen. </w:t>
      </w:r>
    </w:p>
    <w:p w14:paraId="47F83E13" w14:textId="77777777" w:rsidR="00EF2B92" w:rsidRPr="00EF2B92" w:rsidRDefault="00EF2B92" w:rsidP="00EF2B92">
      <w:pPr>
        <w:jc w:val="both"/>
      </w:pPr>
      <w:r w:rsidRPr="00EF2B92">
        <w:t>Der Rückbau und eine evtl. Einlagerung des FAA/FAE erfolgt durch den Eigentümer (Nordwestbahn).</w:t>
      </w:r>
    </w:p>
    <w:p w14:paraId="19724C27" w14:textId="77777777" w:rsidR="00EF2B92" w:rsidRPr="00EF2B92" w:rsidRDefault="00EF2B92" w:rsidP="00EF2B92">
      <w:pPr>
        <w:jc w:val="both"/>
      </w:pPr>
      <w:r w:rsidRPr="00EF2B92">
        <w:t>Der DSA ist wiederverwendungsfähig, inkl. aller Befestigungsmaterialien, zu demontieren, zu reinigen und bauzeitlich einzulagern und im Fall der Nichtverfügbarkeit der neuen DSA+ temporär wieder zu montieren (Details siehe Kapitel „Neubau DSA“</w:t>
      </w:r>
      <w:proofErr w:type="gramStart"/>
      <w:r w:rsidRPr="00EF2B92">
        <w:t>) .</w:t>
      </w:r>
      <w:proofErr w:type="gramEnd"/>
      <w:r w:rsidRPr="00EF2B92">
        <w:t xml:space="preserve"> Der DSA ist für die Bauzeit aus dem System abzumelden. Nach der Baumaßnahme ist der DSA an den Eigentümer zu übergeben. Der Rückbau der 50Hz-Versorgung erfolgt durch das Gewerk EEA.</w:t>
      </w:r>
    </w:p>
    <w:p w14:paraId="50E02133" w14:textId="77777777" w:rsidR="00EF2B92" w:rsidRPr="00EF2B92" w:rsidRDefault="00EF2B92" w:rsidP="00EF2B92">
      <w:pPr>
        <w:jc w:val="both"/>
      </w:pPr>
      <w:r w:rsidRPr="00EF2B92">
        <w:lastRenderedPageBreak/>
        <w:t>Die vorhandene Bahnsteiguhr ist wiederverwendungsfähig, inkl. aller Befestigungsmaterialien, zu demontieren, zu reinigen und an den Eigentümer zu übergeben. Der Rückbau der 50Hz-Versorgung erfolgt durch das Gewerk EEA.</w:t>
      </w:r>
    </w:p>
    <w:p w14:paraId="416681BC" w14:textId="77777777" w:rsidR="00EF2B92" w:rsidRPr="00EF2B92" w:rsidRDefault="00EF2B92" w:rsidP="00EF2B92">
      <w:pPr>
        <w:jc w:val="both"/>
      </w:pPr>
      <w:r w:rsidRPr="00EF2B92">
        <w:t>Die vorhandenen Lautsprecher auf den Bahnsteigen (montiert an Beleuchtungsmasten und Bahnsteigdach) sind, inkl. Verkabelung, Verteilern und Endverschlüssen, rückzubauen und zu entsorgen.</w:t>
      </w:r>
    </w:p>
    <w:p w14:paraId="148BEBD5" w14:textId="77777777" w:rsidR="00EF2B92" w:rsidRPr="00EF2B92" w:rsidRDefault="00EF2B92" w:rsidP="00EF2B92">
      <w:pPr>
        <w:jc w:val="both"/>
      </w:pPr>
      <w:r w:rsidRPr="00EF2B92">
        <w:t>Die Kabeltrassen links und rechts des Bahnsteiges Gleis3/4 sind baubegleitend durch den AN Bau mittels geeigneter Maßnahmen vor Beschädigungen zu schützen.</w:t>
      </w:r>
    </w:p>
    <w:p w14:paraId="56E2F862" w14:textId="77777777" w:rsidR="00EF2B92" w:rsidRDefault="00EF2B92" w:rsidP="00EF2B92">
      <w:pPr>
        <w:jc w:val="both"/>
      </w:pPr>
      <w:r w:rsidRPr="00EF2B92">
        <w:t xml:space="preserve">Die Sicherstellung der Funktionalität der in den bauzeitlich gesicherten Trassen befindlichen Kabel (ggf. Sicht- und/oder Funktionsprüfungen) ist mit dem Anlagenverantwortlichen </w:t>
      </w:r>
      <w:proofErr w:type="spellStart"/>
      <w:r w:rsidRPr="00EF2B92">
        <w:t>Tk</w:t>
      </w:r>
      <w:proofErr w:type="spellEnd"/>
      <w:r w:rsidRPr="00EF2B92">
        <w:t xml:space="preserve"> der DB Netz AG abzustimmen.</w:t>
      </w:r>
    </w:p>
    <w:p w14:paraId="3DADDB1A" w14:textId="108224D2" w:rsidR="00EF2B92" w:rsidRDefault="00EF2B92" w:rsidP="00EF2B92">
      <w:pPr>
        <w:pStyle w:val="berschrift4"/>
      </w:pPr>
      <w:bookmarkStart w:id="253" w:name="_Toc207289187"/>
      <w:r>
        <w:t>Neubau Kabel</w:t>
      </w:r>
      <w:bookmarkEnd w:id="253"/>
    </w:p>
    <w:p w14:paraId="66D0E682" w14:textId="77777777" w:rsidR="00EF2B92" w:rsidRPr="00EF2B92" w:rsidRDefault="00EF2B92" w:rsidP="00EF2B92">
      <w:pPr>
        <w:jc w:val="both"/>
      </w:pPr>
      <w:r w:rsidRPr="00EF2B92">
        <w:t>Zur Realisierung des Aufzugsnotrufes ist vom neuen APL der DTAG ein neues Fernmeldekabel (Typ: A-2Y(L)2Y 6x2x0,8, Kabelnummer: DBSS HBN ITK 001) vom, neu zu errichtenden, KVz am km 41,737 über bauseits hergestellte Kabelführungssysteme zum neu errichteten Aufzug auf dem Bahnsteig Gleis 3/4 zu verlegen. Im KVz ist das Kabel auf einem Endverschluss (EVB 92) abzuschließen. Der Kabelschirm ist auf die ESS im KVz aufzulegen. Das Kabel ist nur in den Aufzugsschacht einzuführen und dort mit einer Reserve von 10 m abzulegen. Die weitere Verlegung im Aufzugsschacht zum Wählgerät und der Anschluss daran erfolgt durch den Errichter des Aufzugsnotrufes.</w:t>
      </w:r>
    </w:p>
    <w:p w14:paraId="7727FC2A" w14:textId="66935EBB" w:rsidR="00EF2B92" w:rsidRDefault="00EF2B92" w:rsidP="00EF2B92">
      <w:pPr>
        <w:jc w:val="both"/>
        <w:rPr>
          <w:b/>
          <w:bCs/>
        </w:rPr>
      </w:pPr>
      <w:r w:rsidRPr="00EF2B92">
        <w:rPr>
          <w:b/>
          <w:bCs/>
        </w:rPr>
        <w:t>Die Erdung des Kabelschirms hat nur einseitig im KVz zu erfolgen. Auf der Seite des Wählgerätes ist der Schirm zu isolieren und keinesfalls mit der Erdung des Aufzuges zu verbinden.</w:t>
      </w:r>
    </w:p>
    <w:p w14:paraId="53B3C47D" w14:textId="77777777" w:rsidR="00EF2B92" w:rsidRDefault="00EF2B92" w:rsidP="00EF2B92">
      <w:pPr>
        <w:jc w:val="both"/>
        <w:rPr>
          <w:b/>
          <w:bCs/>
        </w:rPr>
      </w:pPr>
    </w:p>
    <w:p w14:paraId="533B5A43" w14:textId="77777777" w:rsidR="00EF2B92" w:rsidRPr="00EF2B92" w:rsidRDefault="00EF2B92" w:rsidP="00EF2B92">
      <w:pPr>
        <w:jc w:val="both"/>
        <w:rPr>
          <w:b/>
          <w:bCs/>
        </w:rPr>
      </w:pPr>
    </w:p>
    <w:p w14:paraId="00A4357B" w14:textId="0C2F1890" w:rsidR="00EF2B92" w:rsidRDefault="00EF2B92" w:rsidP="00EF2B92">
      <w:pPr>
        <w:pStyle w:val="berschrift5"/>
      </w:pPr>
      <w:r>
        <w:t>Kabelmessungen</w:t>
      </w:r>
    </w:p>
    <w:p w14:paraId="13E80B50" w14:textId="77777777" w:rsidR="00EF2B92" w:rsidRPr="00EF2B92" w:rsidRDefault="00EF2B92" w:rsidP="00EF2B92">
      <w:pPr>
        <w:jc w:val="both"/>
      </w:pPr>
      <w:r w:rsidRPr="00EF2B92">
        <w:t>Nach Verlegung des Fernmeldekabels sind alle nach den Vorschriften der DB AG vorgeschriebenen Kabelmessungen durchzuführen und die erforderlichen Kabelbestandsunterlagen, einschl. Messprotokolle, zu erstellen.</w:t>
      </w:r>
    </w:p>
    <w:p w14:paraId="4806B35C" w14:textId="77777777" w:rsidR="00EF2B92" w:rsidRPr="00EF2B92" w:rsidRDefault="00EF2B92" w:rsidP="00EF2B92">
      <w:pPr>
        <w:jc w:val="both"/>
      </w:pPr>
      <w:r w:rsidRPr="00EF2B92">
        <w:t>Für die Kupfer-Fernmeldekabel sind mindestens folgende Messungen auszuführen:</w:t>
      </w:r>
    </w:p>
    <w:p w14:paraId="05538F14" w14:textId="77777777" w:rsidR="00EF2B92" w:rsidRDefault="00EF2B92" w:rsidP="00F84928">
      <w:pPr>
        <w:pStyle w:val="Listenabsatz"/>
        <w:numPr>
          <w:ilvl w:val="1"/>
          <w:numId w:val="14"/>
        </w:numPr>
        <w:jc w:val="both"/>
      </w:pPr>
      <w:r w:rsidRPr="00EF2B92">
        <w:t>Isolationswiderstand;</w:t>
      </w:r>
    </w:p>
    <w:p w14:paraId="74AA5AA5" w14:textId="7C69E3C2" w:rsidR="00EF2B92" w:rsidRPr="00EF2B92" w:rsidRDefault="00EF2B92" w:rsidP="00F84928">
      <w:pPr>
        <w:pStyle w:val="Listenabsatz"/>
        <w:numPr>
          <w:ilvl w:val="1"/>
          <w:numId w:val="14"/>
        </w:numPr>
        <w:jc w:val="both"/>
      </w:pPr>
      <w:r w:rsidRPr="00EF2B92">
        <w:t>Leiterwiderstand.</w:t>
      </w:r>
    </w:p>
    <w:p w14:paraId="466473A3" w14:textId="77777777" w:rsidR="00EF2B92" w:rsidRPr="00EF2B92" w:rsidRDefault="00EF2B92" w:rsidP="00EF2B92">
      <w:pPr>
        <w:jc w:val="both"/>
      </w:pPr>
      <w:r w:rsidRPr="00EF2B92">
        <w:t>Die Messprotokolle sind zur Abnahme zu übergeben.</w:t>
      </w:r>
    </w:p>
    <w:p w14:paraId="4C78A76E" w14:textId="0FE2714E" w:rsidR="00EF2B92" w:rsidRDefault="00EF2B92" w:rsidP="00EF2B92">
      <w:pPr>
        <w:pStyle w:val="berschrift5"/>
      </w:pPr>
      <w:r>
        <w:t>Beeinflussung</w:t>
      </w:r>
    </w:p>
    <w:p w14:paraId="2DC9CFCA" w14:textId="77777777" w:rsidR="00EF2B92" w:rsidRPr="00EF2B92" w:rsidRDefault="00EF2B92" w:rsidP="00EF2B92">
      <w:pPr>
        <w:jc w:val="both"/>
      </w:pPr>
      <w:r w:rsidRPr="00EF2B92">
        <w:t xml:space="preserve">Das Fm-Kabel DBSS HBN ITK 001 wird ca. 130 m lang sein. Davon sind nur ca. 50 m parallel zur vorhandenen Oberleitung verlegt. Das Kabel gilt somit als nicht beeinflusst. </w:t>
      </w:r>
    </w:p>
    <w:p w14:paraId="32353C45" w14:textId="77777777" w:rsidR="00EF2B92" w:rsidRPr="00EF2B92" w:rsidRDefault="00EF2B92" w:rsidP="00EF2B92">
      <w:pPr>
        <w:jc w:val="both"/>
      </w:pPr>
      <w:r w:rsidRPr="00EF2B92">
        <w:t xml:space="preserve">Es sind keine gesonderten Maßnahmen zum Induktionsschutz notwendig. </w:t>
      </w:r>
    </w:p>
    <w:p w14:paraId="08DEA70F" w14:textId="1501BFFD" w:rsidR="00EF2B92" w:rsidRDefault="00EF2B92" w:rsidP="00EF2B92">
      <w:pPr>
        <w:pStyle w:val="berschrift4"/>
      </w:pPr>
      <w:bookmarkStart w:id="254" w:name="_Toc207289188"/>
      <w:r>
        <w:t>KVz km 41,737</w:t>
      </w:r>
      <w:bookmarkEnd w:id="254"/>
    </w:p>
    <w:p w14:paraId="372099C3" w14:textId="77777777" w:rsidR="00EF2B92" w:rsidRPr="00EF2B92" w:rsidRDefault="00EF2B92" w:rsidP="00EF2B92">
      <w:pPr>
        <w:jc w:val="both"/>
      </w:pPr>
      <w:r w:rsidRPr="00EF2B92">
        <w:t>Am</w:t>
      </w:r>
      <w:r w:rsidRPr="00EA23CB">
        <w:t xml:space="preserve"> Kilometer 41,737 und in unmittelbarer Nähe der Bahngrenze zur Straße „Am </w:t>
      </w:r>
      <w:proofErr w:type="spellStart"/>
      <w:r w:rsidRPr="00EA23CB">
        <w:t>Hohentors</w:t>
      </w:r>
      <w:proofErr w:type="spellEnd"/>
      <w:r w:rsidRPr="00EA23CB">
        <w:t>-Hafen“ ist ein zweibuchtiger KVz zu errichten. Dieser wird derzeit nur als abgeschlossener Übergabepunkt des analogen Telefonanschlusses für den Aufzugsnotruf vorgesehen und bildet somit den Übergang zwischen DTAG- und DB-Netz. Der KV</w:t>
      </w:r>
      <w:r>
        <w:t>z</w:t>
      </w:r>
      <w:r w:rsidRPr="00EA23CB">
        <w:t xml:space="preserve"> ist mittels </w:t>
      </w:r>
      <w:proofErr w:type="spellStart"/>
      <w:r w:rsidRPr="00EA23CB">
        <w:t>Eingrabsockel</w:t>
      </w:r>
      <w:proofErr w:type="spellEnd"/>
      <w:r w:rsidRPr="00EA23CB">
        <w:t xml:space="preserve"> aufzustellen. In diesen sind im </w:t>
      </w:r>
      <w:r w:rsidRPr="00EA23CB">
        <w:lastRenderedPageBreak/>
        <w:t xml:space="preserve">oberirdischen Bereich eine ESS- und eine Kabelabfangschiene zu montieren. Im oberen Bereich ist auf Tragschienen der APL der DTAG (Leistung DTAG) und der Endverschluss des Kabels </w:t>
      </w:r>
      <w:r w:rsidRPr="00EF2B92">
        <w:t>DBSS HBN ITK 001 zu montieren. Nach Schaltung des Telefonanschlusses ist mittels Schaltdraht die entsprechende DA vom Zuleitungskabel der DTAG auf die erste DA des Kabels DBSS HBN ITK 001 zu rangieren. Beide Kabel sind an der Kabelabfangschiene mittels Schellen zu befestigen. Der Schirm des Kabels DBSS HBN ITK 001 ist mittels flexibler Leitung (H07V-K, 1x4 mm2) an der ESS mit Erdpotenzial zu verbinden. Die Ausführung der Erdung der ESS ist im Kapitel “ Stromversorgung, Erdung und Blitzschutz“ beschrieben. Die Erdung des DTAG-Zuleitungskabels hat gemäß DTAG-internen Festlegungen zu erfolgen und ist nicht Inhalt dieser Planung. Für die Bauzeit ist der KVz mit einem Halbprofilzylinder mit DB-Vierkant zu verschließen, um auch der DTAG für die Montagearbeiten den Zugriff zum KVz zu ermöglichen. Nach Abschluss der Arbeiten ist mit dem Bahnhofsmanagement der endgültige Verschluss abzustimmen und der Schließzylinder zu tauschen.</w:t>
      </w:r>
    </w:p>
    <w:p w14:paraId="78B79505" w14:textId="77777777" w:rsidR="00EF2B92" w:rsidRPr="00EF2B92" w:rsidRDefault="00EF2B92" w:rsidP="00EF2B92">
      <w:pPr>
        <w:jc w:val="both"/>
      </w:pPr>
      <w:r w:rsidRPr="00EF2B92">
        <w:t>Sollten nach Abschluss der hier beschriebenen Arbeiten weitere DTAG-Anschlüsse für zukünftige Anwendungen benötigt werden, sind ausreichend Einbaureserven im KVz vorhanden.</w:t>
      </w:r>
    </w:p>
    <w:p w14:paraId="47FB1579" w14:textId="57C6B98B" w:rsidR="00EF2B92" w:rsidRDefault="00EF2B92" w:rsidP="00EF2B92">
      <w:pPr>
        <w:pStyle w:val="berschrift4"/>
      </w:pPr>
      <w:bookmarkStart w:id="255" w:name="_Toc207289189"/>
      <w:r>
        <w:t>ITK-Anschlüsse für FAA</w:t>
      </w:r>
      <w:bookmarkEnd w:id="255"/>
    </w:p>
    <w:p w14:paraId="16A63655" w14:textId="77777777" w:rsidR="00EF2B92" w:rsidRPr="00EF2B92" w:rsidRDefault="00EF2B92" w:rsidP="00EF2B92">
      <w:pPr>
        <w:pStyle w:val="Textkrper"/>
        <w:jc w:val="both"/>
      </w:pPr>
      <w:r w:rsidRPr="00EF2B92">
        <w:t xml:space="preserve">Der FAA wird via GSM (bestellt durch den FAA-Eigentümer) mit Daten versorgt. Eine GSM-Feldstärkemessung ist am zukünftigen Standort erfolgt. Die Bestellung von weiteren ITK-Anschlüssen ist derzeit nicht erforderlich. Eine Leerrohranbindung zu den Kabelführungssystemen des Bahnsteiges für eine eventuelle </w:t>
      </w:r>
      <w:proofErr w:type="spellStart"/>
      <w:r w:rsidRPr="00EF2B92">
        <w:t>Tk</w:t>
      </w:r>
      <w:proofErr w:type="spellEnd"/>
      <w:r w:rsidRPr="00EF2B92">
        <w:t>-Nachverkabelung (z.B. bei Anbieterwechsel) ist vorzuhalten.</w:t>
      </w:r>
    </w:p>
    <w:p w14:paraId="1FBD60CB" w14:textId="2308E3E4" w:rsidR="00EF2B92" w:rsidRPr="00EF2B92" w:rsidRDefault="00EF2B92" w:rsidP="00EF2B92">
      <w:pPr>
        <w:pStyle w:val="berschrift4"/>
      </w:pPr>
      <w:bookmarkStart w:id="256" w:name="_Toc207289190"/>
      <w:r>
        <w:t>Neubau DSA</w:t>
      </w:r>
      <w:bookmarkEnd w:id="256"/>
    </w:p>
    <w:p w14:paraId="7A50F27A" w14:textId="77777777" w:rsidR="00EF2B92" w:rsidRPr="00EF2B92" w:rsidRDefault="00EF2B92" w:rsidP="00EF2B92">
      <w:pPr>
        <w:pStyle w:val="Textkrper"/>
        <w:jc w:val="both"/>
      </w:pPr>
      <w:r w:rsidRPr="00EF2B92">
        <w:t xml:space="preserve">Es sind zwei neue DSA+ - Anzeiger (3-zeilig = Premium) an der </w:t>
      </w:r>
      <w:proofErr w:type="spellStart"/>
      <w:r w:rsidRPr="00EF2B92">
        <w:t>Wetterschutzeinhausung</w:t>
      </w:r>
      <w:proofErr w:type="spellEnd"/>
      <w:r w:rsidRPr="00EF2B92">
        <w:t xml:space="preserve">, seitlich Richtung jeweiliges Gleis, zu montieren. Dies kann mittels Dachabhängung oder seitlich an den Stützen der </w:t>
      </w:r>
      <w:proofErr w:type="spellStart"/>
      <w:r w:rsidRPr="00EF2B92">
        <w:t>Wetterschutzeinhausung</w:t>
      </w:r>
      <w:proofErr w:type="spellEnd"/>
      <w:r w:rsidRPr="00EF2B92">
        <w:t xml:space="preserve"> erfolgen. Die Konstruktion und der statische Nachweis der DSA-Befestigung/Abhängung hat durch den Errichter der </w:t>
      </w:r>
      <w:proofErr w:type="spellStart"/>
      <w:r w:rsidRPr="00EF2B92">
        <w:t>Tk</w:t>
      </w:r>
      <w:proofErr w:type="spellEnd"/>
      <w:r w:rsidRPr="00EF2B92">
        <w:t xml:space="preserve">-Anlagen zu erfolgen. Die Halterung muss die seitliche Montage des DSA-Lautsprechers (DNH, Typ DPD-10T) mittels Wandausleger ermöglichen. Dies ist ebenfalls bei Konstruktion und Statik zu berücksichtigen. Die Lautsprecher sind seitlich an den DSA-Halterungen zu </w:t>
      </w:r>
      <w:proofErr w:type="gramStart"/>
      <w:r w:rsidRPr="00EF2B92">
        <w:t>montieren</w:t>
      </w:r>
      <w:proofErr w:type="gramEnd"/>
      <w:r w:rsidRPr="00EF2B92">
        <w:t xml:space="preserve"> um einerseits eine optimale Schallausbreitung zu gewährleisten und eine Einschränkung der DSA-Sichtbarkeit zu vermeiden.</w:t>
      </w:r>
    </w:p>
    <w:p w14:paraId="0E733DB1" w14:textId="77777777" w:rsidR="00EF2B92" w:rsidRPr="00EF2B92" w:rsidRDefault="00EF2B92" w:rsidP="00EF2B92">
      <w:pPr>
        <w:pStyle w:val="Textkrper"/>
        <w:jc w:val="both"/>
      </w:pPr>
      <w:r w:rsidRPr="00EF2B92">
        <w:t xml:space="preserve">Die DSA+ (inkl. SIM-Karte plus </w:t>
      </w:r>
      <w:proofErr w:type="gramStart"/>
      <w:r w:rsidRPr="00EF2B92">
        <w:t>APN Zugang</w:t>
      </w:r>
      <w:proofErr w:type="gramEnd"/>
      <w:r w:rsidRPr="00EF2B92">
        <w:t xml:space="preserve">) und Lautsprecher werden vom AG beigestellt. Eine ausreichende </w:t>
      </w:r>
      <w:proofErr w:type="spellStart"/>
      <w:r w:rsidRPr="00EF2B92">
        <w:t>GSM-und</w:t>
      </w:r>
      <w:proofErr w:type="spellEnd"/>
      <w:r w:rsidRPr="00EF2B92">
        <w:t xml:space="preserve"> LTE-Versorgung an den zukünftigen Montageorten wurde im Vorfeld geprüft. </w:t>
      </w:r>
    </w:p>
    <w:p w14:paraId="76125D14" w14:textId="77777777" w:rsidR="00EF2B92" w:rsidRPr="00EF2B92" w:rsidRDefault="00EF2B92" w:rsidP="00EF2B92">
      <w:pPr>
        <w:pStyle w:val="Textkrper"/>
        <w:jc w:val="both"/>
      </w:pPr>
      <w:r w:rsidRPr="00EF2B92">
        <w:t>Zur Anbindung der 230-VStromversorgung sind in der Nähe der DSA 230V-Verteilerdosen (</w:t>
      </w:r>
      <w:proofErr w:type="spellStart"/>
      <w:r w:rsidRPr="00EF2B92">
        <w:t>bohrfrei</w:t>
      </w:r>
      <w:proofErr w:type="spellEnd"/>
      <w:r w:rsidRPr="00EF2B92">
        <w:t xml:space="preserve">) an der </w:t>
      </w:r>
      <w:proofErr w:type="spellStart"/>
      <w:r w:rsidRPr="00EF2B92">
        <w:t>Wetterschutzeinhausung</w:t>
      </w:r>
      <w:proofErr w:type="spellEnd"/>
      <w:r w:rsidRPr="00EF2B92">
        <w:t xml:space="preserve"> zu montieren. Die Anbindung an die 230V-Einspeisung (Verteilerdosen) und die Anbindung des Lautsprechers an den DSA hat mittels der konfektionierten Kabel zu erfolgen, welche mit dem DSA mitgeliefert werden.</w:t>
      </w:r>
    </w:p>
    <w:p w14:paraId="3989C7CB" w14:textId="77777777" w:rsidR="00EF2B92" w:rsidRPr="00EF2B92" w:rsidRDefault="00EF2B92" w:rsidP="00EF2B92">
      <w:pPr>
        <w:pStyle w:val="Textkrper"/>
        <w:jc w:val="both"/>
      </w:pPr>
      <w:r w:rsidRPr="00EF2B92">
        <w:t>Die Durchgangshöhe (Unterkante DSA) von mindestens 2,50 m ist einzuhalten.</w:t>
      </w:r>
    </w:p>
    <w:p w14:paraId="75C29694" w14:textId="77777777" w:rsidR="00EF2B92" w:rsidRPr="00EF2B92" w:rsidRDefault="00EF2B92" w:rsidP="00EF2B92">
      <w:pPr>
        <w:pStyle w:val="Textkrper"/>
        <w:jc w:val="both"/>
      </w:pPr>
      <w:r w:rsidRPr="00EF2B92">
        <w:t xml:space="preserve">Die 230V – Zuleitungen an den Montageorten werden durch das Gewerk 50 Hz hergestellt. </w:t>
      </w:r>
    </w:p>
    <w:p w14:paraId="451791D1" w14:textId="77777777" w:rsidR="00EF2B92" w:rsidRPr="00EF2B92" w:rsidRDefault="00EF2B92" w:rsidP="00EF2B92">
      <w:pPr>
        <w:pStyle w:val="Textkrper"/>
        <w:jc w:val="both"/>
      </w:pPr>
      <w:r w:rsidRPr="00EF2B92">
        <w:t xml:space="preserve">Hinweis: Zum Zeitpunkt der Planungserstellung waren die DSA+ noch nicht zugelassen. Die Freigabe wird Ende 2021 erwartet und die DSA sollen ab Anfang 2022 bestellbar sein. Im unwahrscheinlichen Fall, das die DSA+ zum Montagebeginn nicht zur Verfügung stehen, ist vorläufig der rückgebaute </w:t>
      </w:r>
      <w:proofErr w:type="gramStart"/>
      <w:r w:rsidRPr="00EF2B92">
        <w:t>DSA Typ</w:t>
      </w:r>
      <w:proofErr w:type="gramEnd"/>
      <w:r w:rsidRPr="00EF2B92">
        <w:t xml:space="preserve"> 3 wieder zu montieren und in Betrieb zu nehmen. Montageort und Spannungsversorgung sind in diesem Fall mit Projektleitung und Bauüberwachung abzustimmen.</w:t>
      </w:r>
    </w:p>
    <w:p w14:paraId="7449017F" w14:textId="2DD472AE" w:rsidR="00EF2B92" w:rsidRPr="00EF2B92" w:rsidRDefault="00EF2B92" w:rsidP="00EF2B92">
      <w:pPr>
        <w:pStyle w:val="berschrift4"/>
      </w:pPr>
      <w:bookmarkStart w:id="257" w:name="_Toc207289191"/>
      <w:r w:rsidRPr="00EF2B92">
        <w:lastRenderedPageBreak/>
        <w:t>Neubau Bahnsteiguhr</w:t>
      </w:r>
      <w:bookmarkEnd w:id="257"/>
    </w:p>
    <w:p w14:paraId="0CD87DE4" w14:textId="77777777" w:rsidR="00EF2B92" w:rsidRPr="00EF2B92" w:rsidRDefault="00EF2B92" w:rsidP="00EF2B92">
      <w:pPr>
        <w:pStyle w:val="Textkrper"/>
        <w:jc w:val="both"/>
      </w:pPr>
      <w:r w:rsidRPr="00EF2B92">
        <w:t xml:space="preserve">Es ist eine doppelseitige, verstärkt </w:t>
      </w:r>
      <w:proofErr w:type="spellStart"/>
      <w:r w:rsidRPr="00EF2B92">
        <w:t>vandalismusresistente</w:t>
      </w:r>
      <w:proofErr w:type="spellEnd"/>
      <w:r w:rsidRPr="00EF2B92">
        <w:t xml:space="preserve"> Außenfunkuhr (Schutzklasse II, Durchmesser 600 mm, inkl. Funkempfänger) mit einem „Adapterset für die seitliche Montage an einem Uhrenmast“ zu montieren und in Betrieb zu nehmen. Der Mast ist neu durch den AN Bau zu errichten. Die Uhr (inkl. Mastadapter) und Funkempfänger sind mittels V4A-Spannband am Mast zu befestigen.</w:t>
      </w:r>
    </w:p>
    <w:p w14:paraId="6862389E" w14:textId="77777777" w:rsidR="00EF2B92" w:rsidRPr="00EF2B92" w:rsidRDefault="00EF2B92" w:rsidP="00EF2B92">
      <w:pPr>
        <w:pStyle w:val="Textkrper"/>
        <w:jc w:val="both"/>
      </w:pPr>
      <w:r w:rsidRPr="00EF2B92">
        <w:t xml:space="preserve">Vor der Montage der Uhr ist zu prüfen, ob die Empfangsfeldstärke des DCF-Funkuhrsignals ausreichend ist. </w:t>
      </w:r>
    </w:p>
    <w:p w14:paraId="1B22E65C" w14:textId="77777777" w:rsidR="00EF2B92" w:rsidRPr="00EF2B92" w:rsidRDefault="00EF2B92" w:rsidP="00EF2B92">
      <w:pPr>
        <w:pStyle w:val="Textkrper"/>
        <w:jc w:val="both"/>
      </w:pPr>
      <w:r w:rsidRPr="00EF2B92">
        <w:t xml:space="preserve">Der genauen Montageort von Mast und Uhr ist auf den Lageplan Neubau dargestellt. </w:t>
      </w:r>
    </w:p>
    <w:p w14:paraId="24EC0C8C" w14:textId="77777777" w:rsidR="00EF2B92" w:rsidRPr="00EF2B92" w:rsidRDefault="00EF2B92" w:rsidP="00EF2B92">
      <w:pPr>
        <w:pStyle w:val="Textkrper"/>
        <w:jc w:val="both"/>
      </w:pPr>
      <w:r w:rsidRPr="00EF2B92">
        <w:t>Die 230V – Versorgung (Dauerspannung und geschaltete Phase Beleuchtung) am Montageort wird durch das Gewerk 50 Hz hergestellt.</w:t>
      </w:r>
    </w:p>
    <w:p w14:paraId="1C817723" w14:textId="5239F970" w:rsidR="00EF2B92" w:rsidRPr="00EF2B92" w:rsidRDefault="00EF2B92" w:rsidP="00EF2B92">
      <w:pPr>
        <w:pStyle w:val="berschrift4"/>
      </w:pPr>
      <w:bookmarkStart w:id="258" w:name="_Toc207289192"/>
      <w:r w:rsidRPr="00EF2B92">
        <w:t>Neubau Uhrenmast</w:t>
      </w:r>
      <w:bookmarkEnd w:id="258"/>
    </w:p>
    <w:p w14:paraId="5BDE21A6" w14:textId="77777777" w:rsidR="00EF2B92" w:rsidRPr="00EF2B92" w:rsidRDefault="00EF2B92" w:rsidP="00EF2B92">
      <w:pPr>
        <w:pStyle w:val="Textkrper"/>
        <w:jc w:val="both"/>
      </w:pPr>
      <w:r w:rsidRPr="00EF2B92">
        <w:t>Die Uhr ist an einem neu zu errichtenden Stahlmast (Masthöhe 3,5m über Bahnsteigbelag) zu montieren. Der Mast wird durch das Gewerk „Bau“ errichtet.</w:t>
      </w:r>
    </w:p>
    <w:p w14:paraId="004E608B" w14:textId="0DD91A7B" w:rsidR="00EF2B92" w:rsidRPr="00EF2B92" w:rsidRDefault="00EF2B92" w:rsidP="00EF2B92">
      <w:pPr>
        <w:pStyle w:val="berschrift4"/>
      </w:pPr>
      <w:bookmarkStart w:id="259" w:name="_Toc207289193"/>
      <w:r w:rsidRPr="00EF2B92">
        <w:t>Neubau Aufzugsnotruf</w:t>
      </w:r>
      <w:bookmarkEnd w:id="259"/>
    </w:p>
    <w:p w14:paraId="24E14299" w14:textId="77777777" w:rsidR="00F84928" w:rsidRPr="00F84928" w:rsidRDefault="00F84928" w:rsidP="00F84928">
      <w:pPr>
        <w:pStyle w:val="Textkrper"/>
        <w:jc w:val="both"/>
      </w:pPr>
      <w:r w:rsidRPr="00F84928">
        <w:t xml:space="preserve">Der auf dem Bahnsteig Gleis 3/4 neu vorgesehene Aufzug wird mit einem Notrufsystem </w:t>
      </w:r>
      <w:proofErr w:type="spellStart"/>
      <w:r w:rsidRPr="00F84928">
        <w:t>Safeline</w:t>
      </w:r>
      <w:proofErr w:type="spellEnd"/>
      <w:r w:rsidRPr="00F84928">
        <w:t xml:space="preserve"> SL6+ GSM-R ausgerüstet. Für den </w:t>
      </w:r>
      <w:proofErr w:type="spellStart"/>
      <w:r w:rsidRPr="00F84928">
        <w:t>Erstweg</w:t>
      </w:r>
      <w:proofErr w:type="spellEnd"/>
      <w:r w:rsidRPr="00F84928">
        <w:t xml:space="preserve"> ist eine Festnetzanbindung über die DTAG vorgesehen.  Der Anschluss ist bereits bestellt. Seitens der DTAG wurde die Realisierbarkeit bereits avisiert, eine endgültige Bestätigung liegt noch nicht vor. Derzeit wird von der Realisierung am gewünschten Standort ausgegangen.</w:t>
      </w:r>
    </w:p>
    <w:p w14:paraId="70C4AC10" w14:textId="77777777" w:rsidR="00F84928" w:rsidRPr="00F84928" w:rsidRDefault="00F84928" w:rsidP="00F84928">
      <w:pPr>
        <w:pStyle w:val="Textkrper"/>
        <w:jc w:val="both"/>
      </w:pPr>
      <w:r w:rsidRPr="00F84928">
        <w:t xml:space="preserve">Als </w:t>
      </w:r>
      <w:proofErr w:type="gramStart"/>
      <w:r w:rsidRPr="00F84928">
        <w:t>Sekundärweg  ist</w:t>
      </w:r>
      <w:proofErr w:type="gramEnd"/>
      <w:r w:rsidRPr="00F84928">
        <w:t xml:space="preserve"> die Anbindung über GSM-R geplant. Die Vormessung ist bereits erfolgt.</w:t>
      </w:r>
    </w:p>
    <w:p w14:paraId="4409E2C4" w14:textId="77777777" w:rsidR="00F84928" w:rsidRPr="00F84928" w:rsidRDefault="00F84928" w:rsidP="00F84928">
      <w:pPr>
        <w:pStyle w:val="Textkrper"/>
        <w:jc w:val="both"/>
      </w:pPr>
      <w:r w:rsidRPr="00F84928">
        <w:t xml:space="preserve">Details zur Realisierung der Kabelanbindung sind unter den Kapiteln „Neubau Kabel“ und „KVz km 41,737“ beschrieben. </w:t>
      </w:r>
    </w:p>
    <w:p w14:paraId="4A4D43E8" w14:textId="77777777" w:rsidR="00F84928" w:rsidRDefault="00F84928" w:rsidP="00F84928">
      <w:pPr>
        <w:pStyle w:val="Textkrper"/>
        <w:jc w:val="both"/>
      </w:pPr>
      <w:r w:rsidRPr="00F84928">
        <w:t xml:space="preserve">Die Montagearbeiten im Aufzugsschacht und die endgültige Inbetriebnahme des Aufzugsnotrufes werden seitens der </w:t>
      </w:r>
      <w:proofErr w:type="spellStart"/>
      <w:r w:rsidRPr="00F84928">
        <w:t>Errichterfirma</w:t>
      </w:r>
      <w:proofErr w:type="spellEnd"/>
      <w:r w:rsidRPr="00F84928">
        <w:t xml:space="preserve"> durchgeführt. </w:t>
      </w:r>
    </w:p>
    <w:p w14:paraId="7E4A2C8A" w14:textId="77777777" w:rsidR="00F84928" w:rsidRPr="00F84928" w:rsidRDefault="00F84928" w:rsidP="00F84928">
      <w:pPr>
        <w:pStyle w:val="Textkrper"/>
        <w:jc w:val="both"/>
      </w:pPr>
    </w:p>
    <w:p w14:paraId="2007B23C" w14:textId="132A8A0A" w:rsidR="00EF2B92" w:rsidRPr="00F84928" w:rsidRDefault="00F84928" w:rsidP="00F84928">
      <w:pPr>
        <w:pStyle w:val="berschrift3"/>
        <w:spacing w:before="120"/>
      </w:pPr>
      <w:bookmarkStart w:id="260" w:name="_Toc207289194"/>
      <w:r w:rsidRPr="00F84928">
        <w:t>Stromversorgung, Erdung und Blitzschutz</w:t>
      </w:r>
      <w:bookmarkEnd w:id="260"/>
    </w:p>
    <w:p w14:paraId="4E39E21C" w14:textId="77777777" w:rsidR="00F84928" w:rsidRPr="00F84928" w:rsidRDefault="00F84928" w:rsidP="00F84928">
      <w:pPr>
        <w:pStyle w:val="Textkrper"/>
        <w:jc w:val="both"/>
      </w:pPr>
      <w:r w:rsidRPr="00F84928">
        <w:t xml:space="preserve">Die 230V - Zuleitungen für Aufzugsnotruf, Uhr und DSA werden durch das Gewerk 50 Hz hergestellt. Im Uhrenmast ist die Zuleitung auf einem Mastendverschluss abzuschließen. Die Zuleitungen für die DSA sind mittels konfektionierter Leitung (Bestand aus DSA-Lieferung) in den Verteilerdosen zu verbinden. Die Uhr ist mittels Kabel NYM 4x1,5 am Mastendverschluss mit der Zuleitung zusammen zu schalten. Uhr und DSA haben jeweils Schutzklasse II, daher ist keine gesonderte Erdung als Schutzmaßnahme erforderlich. Bei Bedarf könne beide Geräte mit einer Funktionserde (Verbesserung GSM- bzw. DCF-77 -Empfang) ausgestattet werden. Da sich die </w:t>
      </w:r>
      <w:proofErr w:type="gramStart"/>
      <w:r w:rsidRPr="00F84928">
        <w:t>Geräte relativ</w:t>
      </w:r>
      <w:proofErr w:type="gramEnd"/>
      <w:r w:rsidRPr="00F84928">
        <w:t xml:space="preserve"> frei auf dem Bahnsteig befinden, wird davon ausgegangen, dass diese Maßnahmen nicht notwendig sind.</w:t>
      </w:r>
    </w:p>
    <w:p w14:paraId="1DA42C28" w14:textId="77777777" w:rsidR="00F84928" w:rsidRPr="00F84928" w:rsidRDefault="00F84928" w:rsidP="00F84928">
      <w:pPr>
        <w:pStyle w:val="Textkrper"/>
        <w:jc w:val="both"/>
      </w:pPr>
      <w:r w:rsidRPr="00F84928">
        <w:t>Der Uhrenmast verfügt über außenliegende Vorrüstungen zum Anschluss an das Erdpotenzial. Da sich der Mast nicht im Rissbereich der Oberleitung (äquivalent der Beleuchtungsmaste) befindet, ist der Anschluss des Mastes an das Erdpotenzial nicht erforderlich.</w:t>
      </w:r>
    </w:p>
    <w:p w14:paraId="3E3EC828" w14:textId="77777777" w:rsidR="00F84928" w:rsidRPr="00F84928" w:rsidRDefault="00F84928" w:rsidP="00F84928">
      <w:pPr>
        <w:pStyle w:val="Textkrper"/>
        <w:jc w:val="both"/>
      </w:pPr>
      <w:r w:rsidRPr="00F84928">
        <w:t>Blitzschutzmaßnahmen sind ebenfalls nicht erforderlich, da sich Uhren- und DSA-Maste jeweils im Schutzbereich des Daches bzw. der Lichtmaste befinden.</w:t>
      </w:r>
    </w:p>
    <w:p w14:paraId="7680F46B" w14:textId="526BD99B" w:rsidR="00F84928" w:rsidRPr="00F84928" w:rsidRDefault="00F84928" w:rsidP="00F84928">
      <w:pPr>
        <w:pStyle w:val="berschrift4"/>
      </w:pPr>
      <w:bookmarkStart w:id="261" w:name="_Toc207289195"/>
      <w:r w:rsidRPr="00F84928">
        <w:lastRenderedPageBreak/>
        <w:t>Abnahme und Dokumentation</w:t>
      </w:r>
      <w:bookmarkEnd w:id="261"/>
    </w:p>
    <w:p w14:paraId="4591C856" w14:textId="77777777" w:rsidR="00F84928" w:rsidRPr="00F84928" w:rsidRDefault="00F84928" w:rsidP="00F84928">
      <w:pPr>
        <w:pStyle w:val="Textkrper"/>
        <w:jc w:val="both"/>
      </w:pPr>
      <w:r w:rsidRPr="00F84928">
        <w:t>Für die angepassten bzw. neu errichteten Anlagen sind die jeweiligen Abnahmen durchzuführen.</w:t>
      </w:r>
    </w:p>
    <w:p w14:paraId="04BF7173" w14:textId="77777777" w:rsidR="00F84928" w:rsidRPr="00F84928" w:rsidRDefault="00F84928" w:rsidP="00F84928">
      <w:pPr>
        <w:pStyle w:val="Textkrper"/>
        <w:jc w:val="both"/>
      </w:pPr>
      <w:r w:rsidRPr="00F84928">
        <w:t>Durch den Auftragnehmer sind Revisionsunterlagen zu erstellen.</w:t>
      </w:r>
    </w:p>
    <w:p w14:paraId="3F6FF2F6" w14:textId="77777777" w:rsidR="00F84928" w:rsidRPr="00F84928" w:rsidRDefault="00F84928" w:rsidP="00F84928">
      <w:pPr>
        <w:pStyle w:val="Textkrper"/>
        <w:jc w:val="both"/>
      </w:pPr>
      <w:r w:rsidRPr="00F84928">
        <w:t>Mit der schriftlichen Einladung zur Abnahme sind vom Auftragnehmer zu übergeben:</w:t>
      </w:r>
    </w:p>
    <w:p w14:paraId="4917A2EA" w14:textId="77777777" w:rsidR="00F84928" w:rsidRDefault="00F84928" w:rsidP="00F84928">
      <w:pPr>
        <w:pStyle w:val="Textkrper"/>
        <w:numPr>
          <w:ilvl w:val="1"/>
          <w:numId w:val="14"/>
        </w:numPr>
        <w:jc w:val="both"/>
      </w:pPr>
      <w:r w:rsidRPr="00F84928">
        <w:t>die Fertigmeldung;</w:t>
      </w:r>
    </w:p>
    <w:p w14:paraId="21B677E1" w14:textId="77777777" w:rsidR="00F84928" w:rsidRDefault="00F84928" w:rsidP="00F84928">
      <w:pPr>
        <w:pStyle w:val="Textkrper"/>
        <w:numPr>
          <w:ilvl w:val="1"/>
          <w:numId w:val="14"/>
        </w:numPr>
        <w:jc w:val="both"/>
      </w:pPr>
      <w:r w:rsidRPr="00F84928">
        <w:t xml:space="preserve">die </w:t>
      </w:r>
      <w:proofErr w:type="spellStart"/>
      <w:r w:rsidRPr="00F84928">
        <w:t>Errichtererklärung</w:t>
      </w:r>
      <w:proofErr w:type="spellEnd"/>
      <w:r w:rsidRPr="00F84928">
        <w:t>;</w:t>
      </w:r>
    </w:p>
    <w:p w14:paraId="6D0C17B9" w14:textId="3A531E19" w:rsidR="00F84928" w:rsidRPr="00F84928" w:rsidRDefault="00F84928" w:rsidP="00F84928">
      <w:pPr>
        <w:pStyle w:val="Textkrper"/>
        <w:numPr>
          <w:ilvl w:val="1"/>
          <w:numId w:val="14"/>
        </w:numPr>
        <w:jc w:val="both"/>
      </w:pPr>
      <w:r w:rsidRPr="00F84928">
        <w:t>Vollständige Revisionsunterlagen (Beschaltung, Anlagendokumentation).</w:t>
      </w:r>
    </w:p>
    <w:p w14:paraId="03F71503" w14:textId="77777777" w:rsidR="00F84928" w:rsidRPr="00F84928" w:rsidRDefault="00F84928" w:rsidP="00F84928">
      <w:pPr>
        <w:pStyle w:val="Textkrper"/>
        <w:jc w:val="both"/>
      </w:pPr>
      <w:r w:rsidRPr="00F84928">
        <w:t>Es sind folgende Unterlagen zu liefern:</w:t>
      </w:r>
    </w:p>
    <w:p w14:paraId="38EDD0DC" w14:textId="77777777" w:rsidR="00F84928" w:rsidRPr="00F84928" w:rsidRDefault="00F84928" w:rsidP="00F84928">
      <w:pPr>
        <w:pStyle w:val="Textkrper"/>
        <w:numPr>
          <w:ilvl w:val="1"/>
          <w:numId w:val="14"/>
        </w:numPr>
        <w:jc w:val="both"/>
      </w:pPr>
      <w:r w:rsidRPr="00F84928">
        <w:t>Deckblatt mit Inhaltsverzeichnis;</w:t>
      </w:r>
    </w:p>
    <w:p w14:paraId="16724750" w14:textId="77777777" w:rsidR="00F84928" w:rsidRPr="00F84928" w:rsidRDefault="00F84928" w:rsidP="00F84928">
      <w:pPr>
        <w:pStyle w:val="Textkrper"/>
        <w:numPr>
          <w:ilvl w:val="1"/>
          <w:numId w:val="14"/>
        </w:numPr>
        <w:jc w:val="both"/>
      </w:pPr>
      <w:r w:rsidRPr="00F84928">
        <w:t>Lageplan;</w:t>
      </w:r>
    </w:p>
    <w:p w14:paraId="3926952A" w14:textId="77777777" w:rsidR="00F84928" w:rsidRPr="00F84928" w:rsidRDefault="00F84928" w:rsidP="00F84928">
      <w:pPr>
        <w:pStyle w:val="Textkrper"/>
        <w:numPr>
          <w:ilvl w:val="1"/>
          <w:numId w:val="14"/>
        </w:numPr>
        <w:jc w:val="both"/>
      </w:pPr>
      <w:r w:rsidRPr="00F84928">
        <w:t>Abnahme-, Prüfprotokolle;</w:t>
      </w:r>
    </w:p>
    <w:p w14:paraId="18354294" w14:textId="77777777" w:rsidR="00F84928" w:rsidRPr="00F84928" w:rsidRDefault="00F84928" w:rsidP="00F84928">
      <w:pPr>
        <w:pStyle w:val="Textkrper"/>
        <w:jc w:val="both"/>
      </w:pPr>
      <w:r w:rsidRPr="00F84928">
        <w:t>Sämtliche vorgenannten Nachweise und Messprotokolle in Reinschrift (3-fach), Texte in WinWord, Tabellen in Excel.</w:t>
      </w:r>
    </w:p>
    <w:p w14:paraId="4E47E4D5" w14:textId="77777777" w:rsidR="00F84928" w:rsidRPr="00F84928" w:rsidRDefault="00F84928" w:rsidP="00F84928">
      <w:pPr>
        <w:pStyle w:val="Textkrper"/>
        <w:jc w:val="both"/>
      </w:pPr>
      <w:r w:rsidRPr="00F84928">
        <w:t xml:space="preserve">Weiterhin sind Bestandsunterlagen durch Übernahme der Brauneinträge von der Baustelle in die Ausführungspläne nach den gültigen Richtlinien und Vorgaben der DB AG zu erstellen. Für die Bestandsplanerstellung ist speziell die </w:t>
      </w:r>
      <w:proofErr w:type="spellStart"/>
      <w:r w:rsidRPr="00F84928">
        <w:t>Ril</w:t>
      </w:r>
      <w:proofErr w:type="spellEnd"/>
      <w:r w:rsidRPr="00F84928">
        <w:t xml:space="preserve"> 859.6001 (soweit DB Netz betreffend) sowie die TM 2017-03 (</w:t>
      </w:r>
      <w:proofErr w:type="spellStart"/>
      <w:r w:rsidRPr="00F84928">
        <w:t>Ril</w:t>
      </w:r>
      <w:proofErr w:type="spellEnd"/>
      <w:r w:rsidRPr="00F84928">
        <w:t xml:space="preserve"> 813.0104 Neufassung) zu beachten. Die Lieferung hat dreifach in Papierform und in elektronischer Form auf CD-ROM zu erfolgen.</w:t>
      </w:r>
    </w:p>
    <w:p w14:paraId="123E437E" w14:textId="47AB09A5" w:rsidR="00F84928" w:rsidRPr="00F84928" w:rsidRDefault="00F84928" w:rsidP="00F84928">
      <w:pPr>
        <w:pStyle w:val="berschrift3"/>
        <w:spacing w:before="120"/>
      </w:pPr>
      <w:bookmarkStart w:id="262" w:name="_Toc207289196"/>
      <w:r w:rsidRPr="00F84928">
        <w:t>Ausführungsgrundsätze</w:t>
      </w:r>
      <w:bookmarkEnd w:id="262"/>
    </w:p>
    <w:p w14:paraId="74B88B29" w14:textId="77777777" w:rsidR="00F84928" w:rsidRPr="00F84928" w:rsidRDefault="00F84928" w:rsidP="00F84928">
      <w:pPr>
        <w:pStyle w:val="Textkrper"/>
        <w:jc w:val="both"/>
      </w:pPr>
      <w:r w:rsidRPr="00F84928">
        <w:t>Die Ausführung der Arbeiten hat nach den unter Punkt 1.7 genannten Vorschriften und technischen Regeln zu erfolgen, insbesondere sind die geltenden Regeln des Arbeits- und Gesundheitsschutzes sowie die bahnbetrieblichen Sicherheitsvorschriften einzuhalten.</w:t>
      </w:r>
    </w:p>
    <w:p w14:paraId="66BF93C3" w14:textId="77777777" w:rsidR="00F84928" w:rsidRPr="00F84928" w:rsidRDefault="00F84928" w:rsidP="00F84928">
      <w:pPr>
        <w:pStyle w:val="Textkrper"/>
        <w:jc w:val="both"/>
      </w:pPr>
      <w:r w:rsidRPr="00F84928">
        <w:t>Bei den Kabelarbeiten ist die Anwesenheit einer fachtechnischen Aufsichtskraft (</w:t>
      </w:r>
      <w:proofErr w:type="spellStart"/>
      <w:r w:rsidRPr="00F84928">
        <w:t>Kabelverlegeaufsicht</w:t>
      </w:r>
      <w:proofErr w:type="spellEnd"/>
      <w:r w:rsidRPr="00F84928">
        <w:t>) seitens des AN und der DB AG erforderlich.</w:t>
      </w:r>
    </w:p>
    <w:p w14:paraId="5E948105" w14:textId="77777777" w:rsidR="00F84928" w:rsidRPr="00F84928" w:rsidRDefault="00F84928" w:rsidP="00F84928">
      <w:pPr>
        <w:pStyle w:val="Textkrper"/>
        <w:jc w:val="both"/>
      </w:pPr>
      <w:r w:rsidRPr="00F84928">
        <w:t xml:space="preserve">Nach Beendigung der Bauarbeiten und Beräumung der Baustelleneinrichtung ist der ursprüngliche Zustand der in Anspruch genommenen Arbeitsflächen wiederherzustellen. Der Auftragnehmer hat alle Arbeiten nach den geltenden Arbeitsschutz- und Unfallverhütungsvorschriften und nach den allgemein anerkannten sicherungstechnischen, arbeitsmedizinischen und hygienischen Regeln sowie den sonstigen gesicherten arbeitswissenschaftlichen Erkenntnissen zu treffen und durchzuführen. </w:t>
      </w:r>
    </w:p>
    <w:p w14:paraId="02268D37" w14:textId="77777777" w:rsidR="00F84928" w:rsidRPr="00F84928" w:rsidRDefault="00F84928" w:rsidP="00F84928">
      <w:pPr>
        <w:pStyle w:val="Textkrper"/>
        <w:jc w:val="both"/>
      </w:pPr>
      <w:r w:rsidRPr="00F84928">
        <w:t>Der Bedarf an Sicherungsposten und Sicherungsaufsichtskräften für alle Arbeiten im Außenbereich ist zwischen Auftraggeber und Auftragnehmer abzustimmen. Er ist rechtzeitig vorher beim Auftraggeber bzw. bei der örtlichen Bauüberwachung anzumelden.</w:t>
      </w:r>
    </w:p>
    <w:p w14:paraId="1C0415C7" w14:textId="77777777" w:rsidR="00F84928" w:rsidRPr="00F84928" w:rsidRDefault="00F84928" w:rsidP="00F84928">
      <w:pPr>
        <w:pStyle w:val="Textkrper"/>
        <w:jc w:val="both"/>
      </w:pPr>
      <w:r w:rsidRPr="00F84928">
        <w:t>Im Zusammenhang mit Arbeiten an Fernmeldekabeln der DB Netz AG (soweit erforderlich) sind durch das Operating Maintenance Center (OMC) der DB Systel auch Change Request (CR) zu beantragen. Der Auftragnehmer hat sicherzustellen, dass für diese Arbeiten ein bestätigter CR vorliegt.</w:t>
      </w:r>
    </w:p>
    <w:p w14:paraId="63C43FDF" w14:textId="77777777" w:rsidR="00F84928" w:rsidRPr="00F84928" w:rsidRDefault="00F84928" w:rsidP="00F84928">
      <w:pPr>
        <w:pStyle w:val="Textkrper"/>
        <w:jc w:val="both"/>
      </w:pPr>
      <w:r w:rsidRPr="00F84928">
        <w:t>Vor der Abnahme der Anlagen hat der Auftragnehmer rechtzeitig schriftlich zu bestätigen, dass die elektrischen Anlagen und Betriebsmittel entsprechend der Unfallverhütungsvorschrift (UVV) der Berufsgenossenschaft sowie den geltenden Vorschriften der DB AG errichtet wurden.</w:t>
      </w:r>
    </w:p>
    <w:p w14:paraId="7AD330EA" w14:textId="77777777" w:rsidR="00F84928" w:rsidRDefault="00F84928" w:rsidP="00F84928">
      <w:pPr>
        <w:pStyle w:val="Textkrper"/>
        <w:jc w:val="both"/>
      </w:pPr>
      <w:r w:rsidRPr="00F84928">
        <w:t xml:space="preserve">Nach dem Abschluss und mit der Abnahme der Anlage sind die Revisionsunterlagen zu </w:t>
      </w:r>
      <w:r w:rsidRPr="00F84928">
        <w:br/>
        <w:t>übergeben.</w:t>
      </w:r>
    </w:p>
    <w:p w14:paraId="7E3C39D7" w14:textId="69FA7E60" w:rsidR="0080276B" w:rsidRDefault="0080276B" w:rsidP="00F84928">
      <w:pPr>
        <w:pStyle w:val="Textkrper"/>
        <w:jc w:val="both"/>
      </w:pPr>
      <w:r w:rsidRPr="0080276B">
        <w:lastRenderedPageBreak/>
        <w:t xml:space="preserve">Die Abstimmung und Koordinierung der Bauausführung mit dem Auftragnehmer der Gewerke 50 Hz, OLA, TK, LST, Sicherungsleistungen, </w:t>
      </w:r>
      <w:proofErr w:type="spellStart"/>
      <w:r w:rsidRPr="0080276B">
        <w:t>SiGeKo</w:t>
      </w:r>
      <w:proofErr w:type="spellEnd"/>
      <w:r w:rsidRPr="0080276B">
        <w:t xml:space="preserve"> sowie mit der Stadt (Anschluss Schacht) und dem Aufzugsbauer ist erforderlich. Zudem ist eine kontinuierliche Abstimmung mit der Bauüberwachung über die gesamte Bauzeit sicherzustellen. Für diese Leistungen erfolgt keine gesonderte Vergütung.</w:t>
      </w:r>
    </w:p>
    <w:p w14:paraId="3E9E8115" w14:textId="31A9F0BB" w:rsidR="00E37A7D" w:rsidRDefault="00E37A7D" w:rsidP="00E37A7D">
      <w:pPr>
        <w:pStyle w:val="berschrift2"/>
      </w:pPr>
      <w:bookmarkStart w:id="263" w:name="_Toc33197943"/>
      <w:bookmarkStart w:id="264" w:name="_Toc207289197"/>
      <w:bookmarkEnd w:id="250"/>
      <w:r w:rsidRPr="00C659F4">
        <w:t>Elektrotech</w:t>
      </w:r>
      <w:r w:rsidRPr="005525AD">
        <w:t>nische Anlagen für Bahnstrom</w:t>
      </w:r>
      <w:bookmarkEnd w:id="263"/>
      <w:bookmarkEnd w:id="264"/>
    </w:p>
    <w:p w14:paraId="415487E2" w14:textId="19A38F5B" w:rsidR="009968D0" w:rsidRPr="00695D90" w:rsidRDefault="009968D0" w:rsidP="009968D0">
      <w:pPr>
        <w:jc w:val="both"/>
        <w:rPr>
          <w:lang w:eastAsia="de-DE"/>
        </w:rPr>
      </w:pPr>
      <w:r w:rsidRPr="00695D90">
        <w:rPr>
          <w:lang w:eastAsia="de-DE"/>
        </w:rPr>
        <w:t>nicht</w:t>
      </w:r>
      <w:r w:rsidR="00C659F4" w:rsidRPr="00C659F4">
        <w:t xml:space="preserve"> </w:t>
      </w:r>
      <w:r w:rsidR="00C659F4" w:rsidRPr="00695D90">
        <w:t xml:space="preserve">Gegenstand dieser </w:t>
      </w:r>
      <w:r w:rsidR="00C659F4" w:rsidRPr="00C659F4">
        <w:t>Maßnahme</w:t>
      </w:r>
    </w:p>
    <w:p w14:paraId="7797F79C" w14:textId="1F94A4EF" w:rsidR="00E37A7D" w:rsidRDefault="00E37A7D" w:rsidP="00E37A7D">
      <w:pPr>
        <w:pStyle w:val="berschrift2"/>
      </w:pPr>
      <w:bookmarkStart w:id="265" w:name="_Toc33197944"/>
      <w:bookmarkStart w:id="266" w:name="_Toc207289198"/>
      <w:r w:rsidRPr="00432D7D">
        <w:t>Elektrotechnische Energieanlagen 50 Hz</w:t>
      </w:r>
      <w:bookmarkEnd w:id="265"/>
      <w:bookmarkEnd w:id="266"/>
    </w:p>
    <w:p w14:paraId="765A56CF" w14:textId="77777777" w:rsidR="00401E7F" w:rsidRDefault="005A6D28" w:rsidP="00146CE9">
      <w:r w:rsidRPr="00695D90">
        <w:rPr>
          <w:b/>
          <w:u w:val="single"/>
          <w:lang w:eastAsia="de-DE"/>
        </w:rPr>
        <w:t>Hinweis:</w:t>
      </w:r>
      <w:r w:rsidRPr="00695D90">
        <w:rPr>
          <w:b/>
          <w:lang w:eastAsia="de-DE"/>
        </w:rPr>
        <w:t xml:space="preserve"> </w:t>
      </w:r>
      <w:r w:rsidR="003F082D" w:rsidRPr="003F082D">
        <w:t>Lediglich das Liefern und Errichten der Lichtmaste einschließlich der Fundamente ist Gegenstand dieser Maßnahme</w:t>
      </w:r>
      <w:r w:rsidR="00401E7F">
        <w:t>.</w:t>
      </w:r>
    </w:p>
    <w:p w14:paraId="00E7979D" w14:textId="2AE103A7" w:rsidR="00E37A7D" w:rsidRDefault="00E37A7D" w:rsidP="00E37A7D">
      <w:pPr>
        <w:pStyle w:val="berschrift2"/>
      </w:pPr>
      <w:bookmarkStart w:id="267" w:name="_Toc33197945"/>
      <w:bookmarkStart w:id="268" w:name="_Toc207289199"/>
      <w:r w:rsidRPr="00432D7D">
        <w:t>Maschinentechnische Anlagen</w:t>
      </w:r>
      <w:bookmarkEnd w:id="267"/>
      <w:bookmarkEnd w:id="268"/>
    </w:p>
    <w:p w14:paraId="1555F975" w14:textId="2FAE8D93" w:rsidR="005A6D28" w:rsidRPr="00695D90" w:rsidRDefault="005A6D28" w:rsidP="005A6D28">
      <w:pPr>
        <w:rPr>
          <w:lang w:eastAsia="de-DE"/>
        </w:rPr>
      </w:pPr>
      <w:r w:rsidRPr="00695D90">
        <w:rPr>
          <w:b/>
          <w:u w:val="single"/>
          <w:lang w:eastAsia="de-DE"/>
        </w:rPr>
        <w:t>Hinweis:</w:t>
      </w:r>
      <w:r w:rsidRPr="00695D90">
        <w:rPr>
          <w:b/>
          <w:lang w:eastAsia="de-DE"/>
        </w:rPr>
        <w:t xml:space="preserve"> </w:t>
      </w:r>
      <w:r w:rsidRPr="00695D90">
        <w:t>Lediglich die Erd- und Fundamentierungsarbeiten für die Fahrstuhlanlage sind Gegenstand dieser Maßnahme.</w:t>
      </w:r>
    </w:p>
    <w:p w14:paraId="69C7C128" w14:textId="65A8A725" w:rsidR="00E37A7D" w:rsidRDefault="00E37A7D" w:rsidP="00E37A7D">
      <w:pPr>
        <w:pStyle w:val="berschrift2"/>
      </w:pPr>
      <w:bookmarkStart w:id="269" w:name="_Toc33197946"/>
      <w:bookmarkStart w:id="270" w:name="_Toc207289200"/>
      <w:r w:rsidRPr="00C84527">
        <w:t>Kabel und Leitungen Dritter</w:t>
      </w:r>
      <w:bookmarkEnd w:id="269"/>
      <w:bookmarkEnd w:id="270"/>
    </w:p>
    <w:p w14:paraId="04A09E7E" w14:textId="77777777" w:rsidR="0001329A" w:rsidRPr="00695D90" w:rsidRDefault="0001329A" w:rsidP="00695D90">
      <w:pPr>
        <w:rPr>
          <w:b/>
          <w:bCs/>
        </w:rPr>
      </w:pPr>
      <w:bookmarkStart w:id="271" w:name="_Hlk54860087"/>
      <w:bookmarkStart w:id="272" w:name="_Toc13906150"/>
      <w:bookmarkStart w:id="273" w:name="_Toc27296406"/>
      <w:r w:rsidRPr="00695D90">
        <w:rPr>
          <w:b/>
          <w:bCs/>
        </w:rPr>
        <w:t xml:space="preserve">Kabel und Leitungen </w:t>
      </w:r>
      <w:bookmarkEnd w:id="271"/>
      <w:r w:rsidRPr="00695D90">
        <w:rPr>
          <w:b/>
          <w:bCs/>
        </w:rPr>
        <w:t>der Deutschen Bahn:</w:t>
      </w:r>
    </w:p>
    <w:p w14:paraId="097E4BF0" w14:textId="19BEF6EA" w:rsidR="0001329A" w:rsidRPr="00695D90" w:rsidRDefault="0001329A" w:rsidP="00695D90">
      <w:r w:rsidRPr="00695D90">
        <w:t xml:space="preserve">Im Bereich der Bahnsteigerneuerung ist eine bauzeitliche Sicherung der vorhandenen Kabeltrassen der DB AG erforderlich. Die Leitungen der DB </w:t>
      </w:r>
      <w:proofErr w:type="spellStart"/>
      <w:r w:rsidR="00894A9B">
        <w:t>InfraGO</w:t>
      </w:r>
      <w:proofErr w:type="spellEnd"/>
      <w:r w:rsidR="00894A9B">
        <w:t xml:space="preserve"> (FB)</w:t>
      </w:r>
      <w:r w:rsidRPr="00695D90">
        <w:t xml:space="preserve"> (LST und TK) sind dazu in neue Kabelführungssysteme zu verlegen. Für den Endzustand ist eine Integration des Kabelführungssystems als Rohrtrasse im Bahnsteig vorgesehen. Hierfür sind </w:t>
      </w:r>
      <w:proofErr w:type="spellStart"/>
      <w:r w:rsidRPr="00695D90">
        <w:t>Kabelumverlegearbeiten</w:t>
      </w:r>
      <w:proofErr w:type="spellEnd"/>
      <w:r w:rsidRPr="00695D90">
        <w:t xml:space="preserve"> und eine teilweise Neuverkabelung mit Kabelschaltarbeiten ggf. erforderlich.</w:t>
      </w:r>
    </w:p>
    <w:p w14:paraId="4D33F8E0" w14:textId="2AC2FFDB" w:rsidR="0001329A" w:rsidRPr="00695D90" w:rsidRDefault="0001329A" w:rsidP="00695D90">
      <w:r w:rsidRPr="00695D90">
        <w:t xml:space="preserve">Im Bereich der Querung der Entwässerungsleitung unter der Straße „Am </w:t>
      </w:r>
      <w:proofErr w:type="spellStart"/>
      <w:r w:rsidRPr="00695D90">
        <w:t>Hohentors</w:t>
      </w:r>
      <w:r w:rsidR="00894A9B">
        <w:t>h</w:t>
      </w:r>
      <w:r w:rsidRPr="00695D90">
        <w:t>afen</w:t>
      </w:r>
      <w:proofErr w:type="spellEnd"/>
      <w:r w:rsidRPr="00695D90">
        <w:t>“ befinden sich mehrere Fremdleitungen. Diese müssen in Absprache mit den jeweiligen Leitungsträgern bauzeitlich gesichert werden.</w:t>
      </w:r>
    </w:p>
    <w:p w14:paraId="5DDF762D" w14:textId="77777777" w:rsidR="0001329A" w:rsidRPr="00695D90" w:rsidRDefault="0001329A" w:rsidP="00695D90">
      <w:r w:rsidRPr="00695D90">
        <w:t>Die Abstimmungen für die entsprechenden öffentlich-rechtlichen bzw. privat-rechtlichen Verträgen für die Querung der gewidmeten Straßenfläche mit der Straßenbaubehörde sowie den anschließenden Flächen (Böschung und Parkplatz) mit der bremenports GmbH &amp; Co. KG werden derzeit geführt.</w:t>
      </w:r>
    </w:p>
    <w:p w14:paraId="3437EBF1" w14:textId="77777777" w:rsidR="0001329A" w:rsidRPr="00695D90" w:rsidRDefault="0001329A" w:rsidP="00695D90">
      <w:pPr>
        <w:rPr>
          <w:b/>
          <w:bCs/>
          <w:u w:val="single"/>
        </w:rPr>
      </w:pPr>
      <w:r w:rsidRPr="00695D90">
        <w:rPr>
          <w:b/>
          <w:bCs/>
        </w:rPr>
        <w:t>Kabel und Leitungen Dritter</w:t>
      </w:r>
    </w:p>
    <w:p w14:paraId="60C57D27" w14:textId="6C4F623B" w:rsidR="0001329A" w:rsidRPr="00695D90" w:rsidRDefault="0001329A" w:rsidP="00695D90">
      <w:r w:rsidRPr="00695D90">
        <w:t xml:space="preserve">Im Baufeld befinden sich Kabel und Leitungen Dritter. Auf der Seite des Hafenbeckens im Trassenverlauf der Straße „Am </w:t>
      </w:r>
      <w:proofErr w:type="spellStart"/>
      <w:r w:rsidRPr="00695D90">
        <w:t>Hohentorshafen</w:t>
      </w:r>
      <w:proofErr w:type="spellEnd"/>
      <w:r w:rsidRPr="00695D90">
        <w:t>“ befinden sich u.a. Leitungen der Telekom, ein KOM-Kabel der Wasserstraßen- und Schifffahrtsverwaltung sowie eine ND-Gasversorgungsleitung, je ein 1 kV- und 10 kV Stromversorgungskabel und eine</w:t>
      </w:r>
      <w:r w:rsidR="00894A9B">
        <w:t xml:space="preserve"> </w:t>
      </w:r>
      <w:r w:rsidRPr="00695D90">
        <w:t>Trinkwasserversorgungsleitung der wesernetz Bremen.</w:t>
      </w:r>
    </w:p>
    <w:p w14:paraId="135F3516" w14:textId="77777777" w:rsidR="0001329A" w:rsidRPr="00695D90" w:rsidRDefault="0001329A" w:rsidP="00695D90">
      <w:r w:rsidRPr="00695D90">
        <w:t>Allgemeine Hinweise: Sämtliche im Baufeld befindlichen Leitungen sind bauzeitlich zu sichern, bauzeitliche Lasteintragungen sind nicht zulässig. Der Bau-AN hat rechtzeitig vor Baubeginn neue Pläne bei den Leitungsträgern anzufragen und sich von diesem in die Örtlichkeit einweisen zu lassen. Die Hinweise der Leitungsträger hinsichtlich des Umganges mit durch die Baumaßnahme betroffenen Leitungen und sonstigen Anlagen der Leitungsträger sind für die Vorhabenträgerin verbindlich und zu beachten.</w:t>
      </w:r>
    </w:p>
    <w:p w14:paraId="163E1465" w14:textId="1AAE4A01" w:rsidR="00E37A7D" w:rsidRDefault="00E37A7D" w:rsidP="00E37A7D">
      <w:pPr>
        <w:pStyle w:val="berschrift2"/>
      </w:pPr>
      <w:bookmarkStart w:id="274" w:name="_Toc33197947"/>
      <w:bookmarkStart w:id="275" w:name="_Toc207289201"/>
      <w:bookmarkEnd w:id="272"/>
      <w:bookmarkEnd w:id="273"/>
      <w:r w:rsidRPr="00432D7D">
        <w:t>Sonstige bauliche Anlagen und bauliche Anlagen Dritter</w:t>
      </w:r>
      <w:bookmarkEnd w:id="274"/>
      <w:bookmarkEnd w:id="275"/>
    </w:p>
    <w:p w14:paraId="2B59D850" w14:textId="204E0F7F" w:rsidR="005A6D28" w:rsidRPr="00695D90" w:rsidRDefault="005A6D28" w:rsidP="005A6D28">
      <w:pPr>
        <w:jc w:val="both"/>
        <w:rPr>
          <w:lang w:eastAsia="de-DE"/>
        </w:rPr>
      </w:pPr>
      <w:r w:rsidRPr="00695D90">
        <w:rPr>
          <w:lang w:eastAsia="de-DE"/>
        </w:rPr>
        <w:t>Bleibt frei.</w:t>
      </w:r>
    </w:p>
    <w:p w14:paraId="4069355B" w14:textId="77777777" w:rsidR="00E37A7D" w:rsidRPr="00106A62" w:rsidRDefault="00E37A7D" w:rsidP="00E37A7D">
      <w:pPr>
        <w:pStyle w:val="berschrift2"/>
      </w:pPr>
      <w:bookmarkStart w:id="276" w:name="_Toc33197948"/>
      <w:bookmarkStart w:id="277" w:name="_Toc207289202"/>
      <w:r w:rsidRPr="00106A62">
        <w:lastRenderedPageBreak/>
        <w:t>Sonstige Anlagen der Ausrüstung</w:t>
      </w:r>
      <w:bookmarkEnd w:id="276"/>
      <w:bookmarkEnd w:id="277"/>
    </w:p>
    <w:p w14:paraId="6DB54AEF" w14:textId="2D373950" w:rsidR="005A6D28" w:rsidRPr="00695D90" w:rsidRDefault="005A6D28" w:rsidP="005A6D28">
      <w:pPr>
        <w:jc w:val="both"/>
        <w:rPr>
          <w:lang w:eastAsia="de-DE"/>
        </w:rPr>
      </w:pPr>
      <w:r w:rsidRPr="00695D90">
        <w:rPr>
          <w:lang w:eastAsia="de-DE"/>
        </w:rPr>
        <w:t>Bleibt frei.</w:t>
      </w:r>
    </w:p>
    <w:p w14:paraId="136195AF" w14:textId="77777777" w:rsidR="00E37A7D" w:rsidRPr="00695D90" w:rsidRDefault="00E37A7D" w:rsidP="00E37A7D">
      <w:pPr>
        <w:rPr>
          <w:lang w:eastAsia="de-DE"/>
        </w:rPr>
      </w:pPr>
    </w:p>
    <w:p w14:paraId="2571AC76" w14:textId="77777777" w:rsidR="00BD296C" w:rsidRPr="00695D90" w:rsidRDefault="00BD296C" w:rsidP="00C85538">
      <w:pPr>
        <w:rPr>
          <w:b/>
          <w:bCs/>
        </w:rPr>
      </w:pPr>
    </w:p>
    <w:p w14:paraId="5C0FE0D3" w14:textId="77777777" w:rsidR="000E16A4" w:rsidRPr="00695D90" w:rsidRDefault="000E16A4" w:rsidP="00D42A01">
      <w:pPr>
        <w:rPr>
          <w:lang w:eastAsia="de-DE"/>
        </w:rPr>
      </w:pPr>
    </w:p>
    <w:sectPr w:rsidR="000E16A4" w:rsidRPr="00695D90" w:rsidSect="00577ADB">
      <w:headerReference w:type="even" r:id="rId19"/>
      <w:headerReference w:type="default" r:id="rId20"/>
      <w:footerReference w:type="even" r:id="rId21"/>
      <w:footerReference w:type="default" r:id="rId22"/>
      <w:headerReference w:type="first" r:id="rId23"/>
      <w:footerReference w:type="first" r:id="rId24"/>
      <w:pgSz w:w="11906" w:h="16838"/>
      <w:pgMar w:top="1417" w:right="1417"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C41BD9" w14:textId="77777777" w:rsidR="00C25332" w:rsidRDefault="00C25332" w:rsidP="00F563F8">
      <w:pPr>
        <w:spacing w:after="0"/>
      </w:pPr>
      <w:r>
        <w:separator/>
      </w:r>
    </w:p>
  </w:endnote>
  <w:endnote w:type="continuationSeparator" w:id="0">
    <w:p w14:paraId="21B593C3" w14:textId="77777777" w:rsidR="00C25332" w:rsidRDefault="00C25332" w:rsidP="00F563F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B Office">
    <w:altName w:val="Calibri"/>
    <w:charset w:val="00"/>
    <w:family w:val="swiss"/>
    <w:pitch w:val="variable"/>
    <w:sig w:usb0="A00000AF" w:usb1="1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BOffice,Italic">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4C38C" w14:textId="77777777" w:rsidR="00FF7017" w:rsidRDefault="00FF701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F2F63" w14:textId="3E208DE0" w:rsidR="00296F47" w:rsidRPr="00C01850" w:rsidRDefault="00296F47" w:rsidP="008F25C8">
    <w:pPr>
      <w:tabs>
        <w:tab w:val="right" w:pos="9072"/>
      </w:tabs>
      <w:spacing w:after="0"/>
      <w:rPr>
        <w:rFonts w:eastAsia="Times New Roman" w:cs="Times New Roman"/>
        <w:sz w:val="20"/>
        <w:szCs w:val="20"/>
        <w:lang w:eastAsia="de-DE"/>
      </w:rPr>
    </w:pPr>
    <w:r>
      <w:rPr>
        <w:rFonts w:eastAsia="Times New Roman" w:cs="Times New Roman"/>
        <w:sz w:val="20"/>
        <w:szCs w:val="20"/>
        <w:lang w:eastAsia="de-DE"/>
      </w:rPr>
      <w:t xml:space="preserve">Gültig ab </w:t>
    </w:r>
    <w:r w:rsidR="00FF7017" w:rsidRPr="00FF7017">
      <w:rPr>
        <w:rFonts w:eastAsia="Times New Roman" w:cs="Times New Roman"/>
        <w:color w:val="0070C0"/>
        <w:sz w:val="20"/>
        <w:szCs w:val="20"/>
        <w:lang w:eastAsia="de-DE"/>
      </w:rPr>
      <w:t>04.12.2025</w:t>
    </w:r>
    <w:r>
      <w:rPr>
        <w:rFonts w:eastAsia="Times New Roman" w:cs="Times New Roman"/>
        <w:sz w:val="20"/>
        <w:szCs w:val="20"/>
        <w:lang w:eastAsia="de-DE"/>
      </w:rPr>
      <w:tab/>
    </w:r>
    <w:r w:rsidRPr="00C01850">
      <w:rPr>
        <w:rFonts w:eastAsia="Times New Roman" w:cs="Times New Roman"/>
        <w:sz w:val="20"/>
        <w:szCs w:val="20"/>
        <w:lang w:eastAsia="de-DE"/>
      </w:rPr>
      <w:t xml:space="preserve">Seite: </w:t>
    </w:r>
    <w:r w:rsidRPr="00C01850">
      <w:rPr>
        <w:rFonts w:eastAsia="Times New Roman" w:cs="Times New Roman"/>
        <w:sz w:val="20"/>
        <w:szCs w:val="20"/>
        <w:lang w:eastAsia="de-DE"/>
      </w:rPr>
      <w:fldChar w:fldCharType="begin"/>
    </w:r>
    <w:r w:rsidRPr="00C01850">
      <w:rPr>
        <w:rFonts w:eastAsia="Times New Roman" w:cs="Times New Roman"/>
        <w:sz w:val="20"/>
        <w:szCs w:val="20"/>
        <w:lang w:eastAsia="de-DE"/>
      </w:rPr>
      <w:instrText xml:space="preserve"> PAGE </w:instrText>
    </w:r>
    <w:r w:rsidRPr="00C01850">
      <w:rPr>
        <w:rFonts w:eastAsia="Times New Roman" w:cs="Times New Roman"/>
        <w:sz w:val="20"/>
        <w:szCs w:val="20"/>
        <w:lang w:eastAsia="de-DE"/>
      </w:rPr>
      <w:fldChar w:fldCharType="separate"/>
    </w:r>
    <w:r>
      <w:rPr>
        <w:rFonts w:eastAsia="Times New Roman" w:cs="Times New Roman"/>
        <w:noProof/>
        <w:sz w:val="20"/>
        <w:szCs w:val="20"/>
        <w:lang w:eastAsia="de-DE"/>
      </w:rPr>
      <w:t>2</w:t>
    </w:r>
    <w:r w:rsidRPr="00C01850">
      <w:rPr>
        <w:rFonts w:eastAsia="Times New Roman" w:cs="Times New Roman"/>
        <w:sz w:val="20"/>
        <w:szCs w:val="20"/>
        <w:lang w:eastAsia="de-DE"/>
      </w:rPr>
      <w:fldChar w:fldCharType="end"/>
    </w:r>
    <w:r w:rsidRPr="00C01850">
      <w:rPr>
        <w:rFonts w:eastAsia="Times New Roman" w:cs="Times New Roman"/>
        <w:sz w:val="20"/>
        <w:szCs w:val="20"/>
        <w:lang w:eastAsia="de-DE"/>
      </w:rPr>
      <w:t xml:space="preserve"> von </w:t>
    </w:r>
    <w:r w:rsidRPr="00C01850">
      <w:rPr>
        <w:rFonts w:eastAsia="Times New Roman" w:cs="Times New Roman"/>
        <w:sz w:val="20"/>
        <w:szCs w:val="20"/>
        <w:lang w:eastAsia="de-DE"/>
      </w:rPr>
      <w:fldChar w:fldCharType="begin"/>
    </w:r>
    <w:r w:rsidRPr="00C01850">
      <w:rPr>
        <w:rFonts w:eastAsia="Times New Roman" w:cs="Times New Roman"/>
        <w:sz w:val="20"/>
        <w:szCs w:val="20"/>
        <w:lang w:eastAsia="de-DE"/>
      </w:rPr>
      <w:instrText xml:space="preserve"> NUMPAGES </w:instrText>
    </w:r>
    <w:r w:rsidRPr="00C01850">
      <w:rPr>
        <w:rFonts w:eastAsia="Times New Roman" w:cs="Times New Roman"/>
        <w:sz w:val="20"/>
        <w:szCs w:val="20"/>
        <w:lang w:eastAsia="de-DE"/>
      </w:rPr>
      <w:fldChar w:fldCharType="separate"/>
    </w:r>
    <w:r>
      <w:rPr>
        <w:rFonts w:eastAsia="Times New Roman" w:cs="Times New Roman"/>
        <w:noProof/>
        <w:sz w:val="20"/>
        <w:szCs w:val="20"/>
        <w:lang w:eastAsia="de-DE"/>
      </w:rPr>
      <w:t>33</w:t>
    </w:r>
    <w:r w:rsidRPr="00C01850">
      <w:rPr>
        <w:rFonts w:eastAsia="Times New Roman" w:cs="Times New Roman"/>
        <w:sz w:val="20"/>
        <w:szCs w:val="20"/>
        <w:lang w:eastAsia="de-D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CC692" w14:textId="77777777" w:rsidR="00FF7017" w:rsidRDefault="00FF701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1A26F0" w14:textId="77777777" w:rsidR="00C25332" w:rsidRDefault="00C25332" w:rsidP="00F563F8">
      <w:pPr>
        <w:spacing w:after="0"/>
      </w:pPr>
      <w:r>
        <w:separator/>
      </w:r>
    </w:p>
  </w:footnote>
  <w:footnote w:type="continuationSeparator" w:id="0">
    <w:p w14:paraId="3553316C" w14:textId="77777777" w:rsidR="00C25332" w:rsidRDefault="00C25332" w:rsidP="00F563F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0261C" w14:textId="77777777" w:rsidR="00FF7017" w:rsidRDefault="00FF701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F2F5E" w14:textId="540F59BB" w:rsidR="00296F47" w:rsidRDefault="00296F47" w:rsidP="00F563F8">
    <w:pPr>
      <w:pStyle w:val="Kopfzeile"/>
      <w:rPr>
        <w:sz w:val="20"/>
      </w:rPr>
    </w:pPr>
    <w:r>
      <w:rPr>
        <w:sz w:val="20"/>
      </w:rPr>
      <w:t xml:space="preserve">Bauvorhaben: </w:t>
    </w:r>
    <w:r w:rsidR="00C21CA7" w:rsidRPr="00C21CA7">
      <w:rPr>
        <w:sz w:val="20"/>
      </w:rPr>
      <w:t>Bf. Bremen-Neustadt</w:t>
    </w:r>
  </w:p>
  <w:p w14:paraId="5C0F2F5F" w14:textId="3E264667" w:rsidR="00296F47" w:rsidRDefault="00296F47" w:rsidP="00F563F8">
    <w:pPr>
      <w:pStyle w:val="Kopfzeile"/>
      <w:pBdr>
        <w:bottom w:val="single" w:sz="12" w:space="1" w:color="auto"/>
      </w:pBdr>
      <w:rPr>
        <w:sz w:val="20"/>
      </w:rPr>
    </w:pPr>
    <w:r>
      <w:rPr>
        <w:sz w:val="20"/>
      </w:rPr>
      <w:t xml:space="preserve">Vergabe-Nr.: </w:t>
    </w:r>
    <w:r w:rsidR="009C162E" w:rsidRPr="009C162E">
      <w:rPr>
        <w:sz w:val="20"/>
      </w:rPr>
      <w:t>25FEI82179</w:t>
    </w:r>
  </w:p>
  <w:p w14:paraId="4735064A" w14:textId="77777777" w:rsidR="00E72D8E" w:rsidRDefault="00296F47" w:rsidP="00F563F8">
    <w:pPr>
      <w:pStyle w:val="Kopfzeile"/>
      <w:pBdr>
        <w:bottom w:val="single" w:sz="12" w:space="1" w:color="auto"/>
      </w:pBdr>
      <w:rPr>
        <w:sz w:val="20"/>
      </w:rPr>
    </w:pPr>
    <w:r>
      <w:rPr>
        <w:sz w:val="20"/>
      </w:rPr>
      <w:t>Baubeschreibung/Vorbemerkung</w:t>
    </w:r>
  </w:p>
  <w:p w14:paraId="5C0F2F60" w14:textId="0A377432" w:rsidR="00296F47" w:rsidRPr="00F563F8" w:rsidRDefault="00E72D8E" w:rsidP="00F563F8">
    <w:pPr>
      <w:pStyle w:val="Kopfzeile"/>
      <w:pBdr>
        <w:bottom w:val="single" w:sz="12" w:space="1" w:color="auto"/>
      </w:pBdr>
      <w:rPr>
        <w:sz w:val="20"/>
      </w:rPr>
    </w:pPr>
    <w:r>
      <w:rPr>
        <w:color w:val="0070C0"/>
        <w:sz w:val="20"/>
      </w:rPr>
      <w:t>Änderungen Stand 04.12.2025 in blau</w:t>
    </w:r>
    <w:r w:rsidR="00296F47" w:rsidRPr="00F563F8">
      <w:rPr>
        <w:sz w:val="20"/>
      </w:rPr>
      <w:tab/>
    </w:r>
    <w:r w:rsidR="00296F47" w:rsidRPr="00F563F8">
      <w:rPr>
        <w:sz w:val="20"/>
      </w:rPr>
      <w:tab/>
    </w:r>
    <w:r w:rsidR="00296F47">
      <w:rPr>
        <w:sz w:val="20"/>
      </w:rPr>
      <w:t>Anlage 3.0</w:t>
    </w:r>
    <w:r w:rsidR="00296F47" w:rsidRPr="008C220A">
      <w:rPr>
        <w:sz w:val="20"/>
      </w:rPr>
      <w:t>.1</w:t>
    </w:r>
  </w:p>
  <w:p w14:paraId="5C0F2F61" w14:textId="77777777" w:rsidR="00296F47" w:rsidRPr="00F563F8" w:rsidRDefault="00296F47" w:rsidP="00F563F8">
    <w:pPr>
      <w:pStyle w:val="Kopfzeile"/>
      <w:rPr>
        <w:sz w:val="10"/>
        <w:szCs w:val="10"/>
      </w:rPr>
    </w:pPr>
  </w:p>
  <w:p w14:paraId="5C0F2F62" w14:textId="77777777" w:rsidR="00296F47" w:rsidRPr="00F563F8" w:rsidRDefault="00296F47" w:rsidP="00F563F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2E607" w14:textId="77777777" w:rsidR="00FF7017" w:rsidRDefault="00FF701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3"/>
    <w:lvl w:ilvl="0">
      <w:start w:val="1"/>
      <w:numFmt w:val="bullet"/>
      <w:lvlText w:val="-"/>
      <w:lvlJc w:val="left"/>
      <w:pPr>
        <w:tabs>
          <w:tab w:val="num" w:pos="360"/>
        </w:tabs>
        <w:ind w:left="360" w:hanging="360"/>
      </w:pPr>
      <w:rPr>
        <w:rFonts w:ascii="Times New Roman" w:hAnsi="Times New Roman"/>
        <w:sz w:val="16"/>
      </w:rPr>
    </w:lvl>
  </w:abstractNum>
  <w:abstractNum w:abstractNumId="1" w15:restartNumberingAfterBreak="0">
    <w:nsid w:val="0D75621C"/>
    <w:multiLevelType w:val="hybridMultilevel"/>
    <w:tmpl w:val="52AABE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BE114D"/>
    <w:multiLevelType w:val="hybridMultilevel"/>
    <w:tmpl w:val="64FEC6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0123309"/>
    <w:multiLevelType w:val="multilevel"/>
    <w:tmpl w:val="93ACD368"/>
    <w:lvl w:ilvl="0">
      <w:start w:val="1"/>
      <w:numFmt w:val="decimal"/>
      <w:pStyle w:val="Ebene1"/>
      <w:lvlText w:val="0.%1"/>
      <w:lvlJc w:val="left"/>
      <w:pPr>
        <w:tabs>
          <w:tab w:val="num" w:pos="1134"/>
        </w:tabs>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0.%1.%2"/>
      <w:lvlJc w:val="left"/>
      <w:pPr>
        <w:tabs>
          <w:tab w:val="num" w:pos="1134"/>
        </w:tabs>
        <w:ind w:left="0"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0.%1.%2.%3"/>
      <w:lvlJc w:val="left"/>
      <w:pPr>
        <w:tabs>
          <w:tab w:val="num" w:pos="1134"/>
        </w:tabs>
        <w:ind w:left="0" w:firstLine="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0"/>
      <w:lvlText w:val="0.1.1.1.%4"/>
      <w:lvlJc w:val="left"/>
      <w:pPr>
        <w:tabs>
          <w:tab w:val="num" w:pos="1134"/>
        </w:tabs>
        <w:ind w:left="0" w:firstLine="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Restart w:val="0"/>
      <w:pStyle w:val="Ebene5"/>
      <w:lvlText w:val="%5."/>
      <w:lvlJc w:val="left"/>
      <w:pPr>
        <w:ind w:left="3600" w:hanging="360"/>
      </w:pPr>
      <w:rPr>
        <w:rFonts w:hint="default"/>
      </w:rPr>
    </w:lvl>
    <w:lvl w:ilvl="5">
      <w:start w:val="1"/>
      <w:numFmt w:val="decimal"/>
      <w:lvlRestart w:val="0"/>
      <w:pStyle w:val="Ebene6"/>
      <w:lvlText w:val="%6."/>
      <w:lvlJc w:val="right"/>
      <w:pPr>
        <w:ind w:left="4320" w:hanging="180"/>
      </w:pPr>
      <w:rPr>
        <w:rFonts w:hint="default"/>
      </w:rPr>
    </w:lvl>
    <w:lvl w:ilvl="6">
      <w:start w:val="1"/>
      <w:numFmt w:val="decimal"/>
      <w:lvlRestart w:val="0"/>
      <w:lvlText w:val="%7."/>
      <w:lvlJc w:val="left"/>
      <w:pPr>
        <w:ind w:left="5040" w:hanging="360"/>
      </w:pPr>
      <w:rPr>
        <w:rFonts w:hint="default"/>
      </w:rPr>
    </w:lvl>
    <w:lvl w:ilvl="7">
      <w:start w:val="1"/>
      <w:numFmt w:val="lowerLetter"/>
      <w:lvlRestart w:val="0"/>
      <w:lvlText w:val="%8."/>
      <w:lvlJc w:val="left"/>
      <w:pPr>
        <w:ind w:left="5760" w:hanging="360"/>
      </w:pPr>
      <w:rPr>
        <w:rFonts w:hint="default"/>
      </w:rPr>
    </w:lvl>
    <w:lvl w:ilvl="8">
      <w:start w:val="1"/>
      <w:numFmt w:val="lowerRoman"/>
      <w:lvlRestart w:val="0"/>
      <w:lvlText w:val="%9."/>
      <w:lvlJc w:val="right"/>
      <w:pPr>
        <w:ind w:left="6480" w:hanging="180"/>
      </w:pPr>
      <w:rPr>
        <w:rFonts w:hint="default"/>
      </w:rPr>
    </w:lvl>
  </w:abstractNum>
  <w:abstractNum w:abstractNumId="4" w15:restartNumberingAfterBreak="0">
    <w:nsid w:val="10E01FA3"/>
    <w:multiLevelType w:val="hybridMultilevel"/>
    <w:tmpl w:val="C644CB1C"/>
    <w:lvl w:ilvl="0" w:tplc="0407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2267D4A"/>
    <w:multiLevelType w:val="hybridMultilevel"/>
    <w:tmpl w:val="BEE29D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25A4BD3"/>
    <w:multiLevelType w:val="hybridMultilevel"/>
    <w:tmpl w:val="689812D0"/>
    <w:lvl w:ilvl="0" w:tplc="0407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F217776"/>
    <w:multiLevelType w:val="hybridMultilevel"/>
    <w:tmpl w:val="4F804D62"/>
    <w:lvl w:ilvl="0" w:tplc="FACE5864">
      <w:start w:val="1"/>
      <w:numFmt w:val="bullet"/>
      <w:pStyle w:val="Aufzhlung"/>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36176AB"/>
    <w:multiLevelType w:val="hybridMultilevel"/>
    <w:tmpl w:val="7F46FD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52D7B35"/>
    <w:multiLevelType w:val="hybridMultilevel"/>
    <w:tmpl w:val="D8D02D74"/>
    <w:lvl w:ilvl="0" w:tplc="EC4A58EC">
      <w:numFmt w:val="bullet"/>
      <w:lvlText w:val="-"/>
      <w:lvlJc w:val="left"/>
      <w:pPr>
        <w:ind w:left="720" w:hanging="360"/>
      </w:pPr>
      <w:rPr>
        <w:rFonts w:ascii="DB Office" w:eastAsia="Calibri" w:hAnsi="DB Office" w:cs="Arial" w:hint="default"/>
        <w:color w:val="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7A179E5"/>
    <w:multiLevelType w:val="hybridMultilevel"/>
    <w:tmpl w:val="1724282C"/>
    <w:lvl w:ilvl="0" w:tplc="FFFFFFFF">
      <w:start w:val="3"/>
      <w:numFmt w:val="bullet"/>
      <w:lvlText w:val="-"/>
      <w:lvlJc w:val="left"/>
      <w:pPr>
        <w:tabs>
          <w:tab w:val="num" w:pos="1429"/>
        </w:tabs>
        <w:ind w:left="1429" w:hanging="360"/>
      </w:pPr>
      <w:rPr>
        <w:rFonts w:ascii="Arial" w:eastAsia="Times New Roman" w:hAnsi="Arial" w:hint="default"/>
      </w:rPr>
    </w:lvl>
    <w:lvl w:ilvl="1" w:tplc="04070003" w:tentative="1">
      <w:start w:val="1"/>
      <w:numFmt w:val="bullet"/>
      <w:lvlText w:val="o"/>
      <w:lvlJc w:val="left"/>
      <w:pPr>
        <w:tabs>
          <w:tab w:val="num" w:pos="2149"/>
        </w:tabs>
        <w:ind w:left="2149" w:hanging="360"/>
      </w:pPr>
      <w:rPr>
        <w:rFonts w:ascii="Courier New" w:hAnsi="Courier New" w:hint="default"/>
      </w:rPr>
    </w:lvl>
    <w:lvl w:ilvl="2" w:tplc="04070005" w:tentative="1">
      <w:start w:val="1"/>
      <w:numFmt w:val="bullet"/>
      <w:lvlText w:val=""/>
      <w:lvlJc w:val="left"/>
      <w:pPr>
        <w:tabs>
          <w:tab w:val="num" w:pos="2869"/>
        </w:tabs>
        <w:ind w:left="2869" w:hanging="360"/>
      </w:pPr>
      <w:rPr>
        <w:rFonts w:ascii="Wingdings" w:hAnsi="Wingdings" w:hint="default"/>
      </w:rPr>
    </w:lvl>
    <w:lvl w:ilvl="3" w:tplc="04070001" w:tentative="1">
      <w:start w:val="1"/>
      <w:numFmt w:val="bullet"/>
      <w:lvlText w:val=""/>
      <w:lvlJc w:val="left"/>
      <w:pPr>
        <w:tabs>
          <w:tab w:val="num" w:pos="3589"/>
        </w:tabs>
        <w:ind w:left="3589" w:hanging="360"/>
      </w:pPr>
      <w:rPr>
        <w:rFonts w:ascii="Symbol" w:hAnsi="Symbol" w:hint="default"/>
      </w:rPr>
    </w:lvl>
    <w:lvl w:ilvl="4" w:tplc="04070003" w:tentative="1">
      <w:start w:val="1"/>
      <w:numFmt w:val="bullet"/>
      <w:lvlText w:val="o"/>
      <w:lvlJc w:val="left"/>
      <w:pPr>
        <w:tabs>
          <w:tab w:val="num" w:pos="4309"/>
        </w:tabs>
        <w:ind w:left="4309" w:hanging="360"/>
      </w:pPr>
      <w:rPr>
        <w:rFonts w:ascii="Courier New" w:hAnsi="Courier New" w:hint="default"/>
      </w:rPr>
    </w:lvl>
    <w:lvl w:ilvl="5" w:tplc="04070005" w:tentative="1">
      <w:start w:val="1"/>
      <w:numFmt w:val="bullet"/>
      <w:lvlText w:val=""/>
      <w:lvlJc w:val="left"/>
      <w:pPr>
        <w:tabs>
          <w:tab w:val="num" w:pos="5029"/>
        </w:tabs>
        <w:ind w:left="5029" w:hanging="360"/>
      </w:pPr>
      <w:rPr>
        <w:rFonts w:ascii="Wingdings" w:hAnsi="Wingdings" w:hint="default"/>
      </w:rPr>
    </w:lvl>
    <w:lvl w:ilvl="6" w:tplc="04070001" w:tentative="1">
      <w:start w:val="1"/>
      <w:numFmt w:val="bullet"/>
      <w:lvlText w:val=""/>
      <w:lvlJc w:val="left"/>
      <w:pPr>
        <w:tabs>
          <w:tab w:val="num" w:pos="5749"/>
        </w:tabs>
        <w:ind w:left="5749" w:hanging="360"/>
      </w:pPr>
      <w:rPr>
        <w:rFonts w:ascii="Symbol" w:hAnsi="Symbol" w:hint="default"/>
      </w:rPr>
    </w:lvl>
    <w:lvl w:ilvl="7" w:tplc="04070003" w:tentative="1">
      <w:start w:val="1"/>
      <w:numFmt w:val="bullet"/>
      <w:lvlText w:val="o"/>
      <w:lvlJc w:val="left"/>
      <w:pPr>
        <w:tabs>
          <w:tab w:val="num" w:pos="6469"/>
        </w:tabs>
        <w:ind w:left="6469" w:hanging="360"/>
      </w:pPr>
      <w:rPr>
        <w:rFonts w:ascii="Courier New" w:hAnsi="Courier New" w:hint="default"/>
      </w:rPr>
    </w:lvl>
    <w:lvl w:ilvl="8" w:tplc="04070005" w:tentative="1">
      <w:start w:val="1"/>
      <w:numFmt w:val="bullet"/>
      <w:lvlText w:val=""/>
      <w:lvlJc w:val="left"/>
      <w:pPr>
        <w:tabs>
          <w:tab w:val="num" w:pos="7189"/>
        </w:tabs>
        <w:ind w:left="7189" w:hanging="360"/>
      </w:pPr>
      <w:rPr>
        <w:rFonts w:ascii="Wingdings" w:hAnsi="Wingdings" w:hint="default"/>
      </w:rPr>
    </w:lvl>
  </w:abstractNum>
  <w:abstractNum w:abstractNumId="11" w15:restartNumberingAfterBreak="0">
    <w:nsid w:val="2A6B78AF"/>
    <w:multiLevelType w:val="hybridMultilevel"/>
    <w:tmpl w:val="24A8CA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0E462B4"/>
    <w:multiLevelType w:val="hybridMultilevel"/>
    <w:tmpl w:val="B890DB08"/>
    <w:lvl w:ilvl="0" w:tplc="04070003">
      <w:start w:val="1"/>
      <w:numFmt w:val="bullet"/>
      <w:lvlText w:val="o"/>
      <w:lvlJc w:val="left"/>
      <w:pPr>
        <w:ind w:left="1440" w:hanging="360"/>
      </w:pPr>
      <w:rPr>
        <w:rFonts w:ascii="Courier New" w:hAnsi="Courier New" w:cs="Courier New"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3" w15:restartNumberingAfterBreak="0">
    <w:nsid w:val="35B115ED"/>
    <w:multiLevelType w:val="hybridMultilevel"/>
    <w:tmpl w:val="95847AAC"/>
    <w:lvl w:ilvl="0" w:tplc="04070003">
      <w:start w:val="1"/>
      <w:numFmt w:val="bullet"/>
      <w:lvlText w:val="o"/>
      <w:lvlJc w:val="left"/>
      <w:pPr>
        <w:ind w:left="1440" w:hanging="360"/>
      </w:pPr>
      <w:rPr>
        <w:rFonts w:ascii="Courier New" w:hAnsi="Courier New" w:cs="Courier New"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 w15:restartNumberingAfterBreak="0">
    <w:nsid w:val="35CA4A34"/>
    <w:multiLevelType w:val="hybridMultilevel"/>
    <w:tmpl w:val="9EDCEDC4"/>
    <w:lvl w:ilvl="0" w:tplc="3ECC8FBC">
      <w:start w:val="1"/>
      <w:numFmt w:val="bullet"/>
      <w:pStyle w:val="Aufzhlung1"/>
      <w:lvlText w:val=""/>
      <w:lvlJc w:val="left"/>
      <w:pPr>
        <w:tabs>
          <w:tab w:val="num" w:pos="360"/>
        </w:tabs>
        <w:ind w:left="360" w:hanging="360"/>
      </w:pPr>
      <w:rPr>
        <w:rFonts w:ascii="Monotype Sorts" w:hAnsi="Monotype Sorts" w:hint="default"/>
        <w:color w:val="FF0000"/>
        <w:u w:color="FF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D0079B2"/>
    <w:multiLevelType w:val="hybridMultilevel"/>
    <w:tmpl w:val="F4AAC6B0"/>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92604C"/>
    <w:multiLevelType w:val="multilevel"/>
    <w:tmpl w:val="54F6F264"/>
    <w:styleLink w:val="Formatvorlag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5870D7D"/>
    <w:multiLevelType w:val="hybridMultilevel"/>
    <w:tmpl w:val="4F9A2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E902A3B"/>
    <w:multiLevelType w:val="hybridMultilevel"/>
    <w:tmpl w:val="EAF089AE"/>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0533C54"/>
    <w:multiLevelType w:val="hybridMultilevel"/>
    <w:tmpl w:val="38126A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21F3C44"/>
    <w:multiLevelType w:val="hybridMultilevel"/>
    <w:tmpl w:val="91723C2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6034B8"/>
    <w:multiLevelType w:val="hybridMultilevel"/>
    <w:tmpl w:val="5650D58C"/>
    <w:lvl w:ilvl="0" w:tplc="0407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56723FC"/>
    <w:multiLevelType w:val="hybridMultilevel"/>
    <w:tmpl w:val="4378E5D4"/>
    <w:lvl w:ilvl="0" w:tplc="6C8E0E12">
      <w:start w:val="6"/>
      <w:numFmt w:val="bullet"/>
      <w:lvlText w:val="-"/>
      <w:lvlJc w:val="left"/>
      <w:pPr>
        <w:ind w:left="720" w:hanging="360"/>
      </w:pPr>
      <w:rPr>
        <w:rFonts w:ascii="DB Office" w:eastAsiaTheme="minorHAnsi" w:hAnsi="DB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9A714FD"/>
    <w:multiLevelType w:val="hybridMultilevel"/>
    <w:tmpl w:val="23B8A5A2"/>
    <w:lvl w:ilvl="0" w:tplc="0407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C4A58EC">
      <w:numFmt w:val="bullet"/>
      <w:lvlText w:val="-"/>
      <w:lvlJc w:val="left"/>
      <w:pPr>
        <w:ind w:left="2160" w:hanging="360"/>
      </w:pPr>
      <w:rPr>
        <w:rFonts w:ascii="DB Office" w:eastAsiaTheme="minorHAnsi" w:hAnsi="DB Office" w:cs="Arial" w:hint="default"/>
        <w:color w:val="00000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690B90"/>
    <w:multiLevelType w:val="hybridMultilevel"/>
    <w:tmpl w:val="FF0ABB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5" w15:restartNumberingAfterBreak="0">
    <w:nsid w:val="5BCC68DC"/>
    <w:multiLevelType w:val="hybridMultilevel"/>
    <w:tmpl w:val="1FDEF0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20E03B3"/>
    <w:multiLevelType w:val="hybridMultilevel"/>
    <w:tmpl w:val="2A3CB2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5C16FD2"/>
    <w:multiLevelType w:val="hybridMultilevel"/>
    <w:tmpl w:val="4D54FE32"/>
    <w:lvl w:ilvl="0" w:tplc="0407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668126FD"/>
    <w:multiLevelType w:val="hybridMultilevel"/>
    <w:tmpl w:val="EA3A47F4"/>
    <w:lvl w:ilvl="0" w:tplc="04070001">
      <w:start w:val="1"/>
      <w:numFmt w:val="bullet"/>
      <w:lvlText w:val=""/>
      <w:lvlJc w:val="left"/>
      <w:pPr>
        <w:ind w:left="720" w:hanging="360"/>
      </w:pPr>
      <w:rPr>
        <w:rFonts w:ascii="Symbol" w:hAnsi="Symbol" w:hint="default"/>
      </w:rPr>
    </w:lvl>
    <w:lvl w:ilvl="1" w:tplc="A0A0A592">
      <w:numFmt w:val="bullet"/>
      <w:lvlText w:val="-"/>
      <w:lvlJc w:val="left"/>
      <w:pPr>
        <w:ind w:left="1440" w:hanging="360"/>
      </w:pPr>
      <w:rPr>
        <w:rFonts w:ascii="Calibri" w:eastAsiaTheme="minorHAnsi" w:hAnsi="Calibri" w:cs="Calibri" w:hint="default"/>
      </w:rPr>
    </w:lvl>
    <w:lvl w:ilvl="2" w:tplc="EC4A58EC">
      <w:numFmt w:val="bullet"/>
      <w:lvlText w:val="-"/>
      <w:lvlJc w:val="left"/>
      <w:pPr>
        <w:ind w:left="2160" w:hanging="360"/>
      </w:pPr>
      <w:rPr>
        <w:rFonts w:ascii="DB Office" w:eastAsiaTheme="minorHAnsi" w:hAnsi="DB Office" w:cs="Arial" w:hint="default"/>
        <w:color w:val="00000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8B6D20"/>
    <w:multiLevelType w:val="multilevel"/>
    <w:tmpl w:val="1564EACA"/>
    <w:lvl w:ilvl="0">
      <w:start w:val="1"/>
      <w:numFmt w:val="decimal"/>
      <w:pStyle w:val="berschrift1"/>
      <w:lvlText w:val="0.%1"/>
      <w:lvlJc w:val="left"/>
      <w:pPr>
        <w:tabs>
          <w:tab w:val="num" w:pos="1134"/>
        </w:tabs>
        <w:ind w:left="0" w:firstLine="0"/>
      </w:pPr>
      <w:rPr>
        <w:rFonts w:hint="default"/>
      </w:rPr>
    </w:lvl>
    <w:lvl w:ilvl="1">
      <w:start w:val="1"/>
      <w:numFmt w:val="decimal"/>
      <w:pStyle w:val="berschrift2"/>
      <w:lvlText w:val="0.%1.%2"/>
      <w:lvlJc w:val="left"/>
      <w:pPr>
        <w:tabs>
          <w:tab w:val="num" w:pos="1134"/>
        </w:tabs>
        <w:ind w:left="0" w:firstLine="0"/>
      </w:pPr>
      <w:rPr>
        <w:rFonts w:ascii="DB Office" w:hAnsi="DB Office" w:hint="default"/>
      </w:rPr>
    </w:lvl>
    <w:lvl w:ilvl="2">
      <w:start w:val="1"/>
      <w:numFmt w:val="decimal"/>
      <w:pStyle w:val="berschrift3"/>
      <w:lvlText w:val="0.%1.%2.%3"/>
      <w:lvlJc w:val="left"/>
      <w:pPr>
        <w:tabs>
          <w:tab w:val="num" w:pos="1276"/>
        </w:tabs>
        <w:ind w:left="142" w:firstLine="0"/>
      </w:pPr>
      <w:rPr>
        <w:rFonts w:hint="default"/>
      </w:rPr>
    </w:lvl>
    <w:lvl w:ilvl="3">
      <w:start w:val="1"/>
      <w:numFmt w:val="decimal"/>
      <w:pStyle w:val="berschrift4"/>
      <w:lvlText w:val="0.%1.%2.%3.%4"/>
      <w:lvlJc w:val="left"/>
      <w:pPr>
        <w:tabs>
          <w:tab w:val="num" w:pos="1418"/>
        </w:tabs>
        <w:ind w:left="284"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berschrift5"/>
      <w:lvlText w:val="0.%1.%2.%3.%4.%5"/>
      <w:lvlJc w:val="left"/>
      <w:pPr>
        <w:tabs>
          <w:tab w:val="num" w:pos="1134"/>
        </w:tabs>
        <w:ind w:left="0" w:firstLine="0"/>
      </w:pPr>
      <w:rPr>
        <w:rFonts w:hint="default"/>
      </w:rPr>
    </w:lvl>
    <w:lvl w:ilvl="5">
      <w:start w:val="1"/>
      <w:numFmt w:val="decimal"/>
      <w:pStyle w:val="berschrift6"/>
      <w:lvlText w:val="%1.%2.%3.%4.%5.%6"/>
      <w:lvlJc w:val="left"/>
      <w:pPr>
        <w:tabs>
          <w:tab w:val="num" w:pos="1134"/>
        </w:tabs>
        <w:ind w:left="0" w:firstLine="0"/>
      </w:pPr>
      <w:rPr>
        <w:rFonts w:hint="default"/>
      </w:rPr>
    </w:lvl>
    <w:lvl w:ilvl="6">
      <w:start w:val="1"/>
      <w:numFmt w:val="decimal"/>
      <w:pStyle w:val="berschrift7"/>
      <w:lvlText w:val="%1.%2.%3.%4.%5.%6.%7"/>
      <w:lvlJc w:val="left"/>
      <w:pPr>
        <w:tabs>
          <w:tab w:val="num" w:pos="1134"/>
        </w:tabs>
        <w:ind w:left="0" w:firstLine="0"/>
      </w:pPr>
      <w:rPr>
        <w:rFonts w:hint="default"/>
      </w:rPr>
    </w:lvl>
    <w:lvl w:ilvl="7">
      <w:start w:val="1"/>
      <w:numFmt w:val="decimal"/>
      <w:pStyle w:val="berschrift8"/>
      <w:lvlText w:val="%1.%2.%3.%4.%5.%6.%7.%8"/>
      <w:lvlJc w:val="left"/>
      <w:pPr>
        <w:tabs>
          <w:tab w:val="num" w:pos="1134"/>
        </w:tabs>
        <w:ind w:left="0" w:firstLine="0"/>
      </w:pPr>
      <w:rPr>
        <w:rFonts w:hint="default"/>
      </w:rPr>
    </w:lvl>
    <w:lvl w:ilvl="8">
      <w:start w:val="1"/>
      <w:numFmt w:val="decimal"/>
      <w:pStyle w:val="berschrift9"/>
      <w:lvlText w:val="%1.%2.%3.%4.%5.%6.%7.%8.%9"/>
      <w:lvlJc w:val="left"/>
      <w:pPr>
        <w:tabs>
          <w:tab w:val="num" w:pos="1134"/>
        </w:tabs>
        <w:ind w:left="0" w:firstLine="0"/>
      </w:pPr>
      <w:rPr>
        <w:rFonts w:hint="default"/>
      </w:rPr>
    </w:lvl>
  </w:abstractNum>
  <w:abstractNum w:abstractNumId="30" w15:restartNumberingAfterBreak="0">
    <w:nsid w:val="6A9A67A5"/>
    <w:multiLevelType w:val="hybridMultilevel"/>
    <w:tmpl w:val="F93C2C2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1B224F"/>
    <w:multiLevelType w:val="hybridMultilevel"/>
    <w:tmpl w:val="EC401BD4"/>
    <w:lvl w:ilvl="0" w:tplc="0407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0845275"/>
    <w:multiLevelType w:val="hybridMultilevel"/>
    <w:tmpl w:val="0E02B786"/>
    <w:lvl w:ilvl="0" w:tplc="1F9CE836">
      <w:start w:val="1"/>
      <w:numFmt w:val="decimal"/>
      <w:pStyle w:val="4"/>
      <w:lvlText w:val="0.%1.1.1.1.1"/>
      <w:lvlJc w:val="left"/>
      <w:pPr>
        <w:ind w:left="720" w:hanging="360"/>
      </w:pPr>
      <w:rPr>
        <w:rFonts w:hint="default"/>
        <w:b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76FA2800"/>
    <w:multiLevelType w:val="hybridMultilevel"/>
    <w:tmpl w:val="7A4C4F7A"/>
    <w:lvl w:ilvl="0" w:tplc="D2D28212">
      <w:numFmt w:val="bullet"/>
      <w:lvlText w:val="-"/>
      <w:lvlJc w:val="left"/>
      <w:pPr>
        <w:ind w:left="720" w:hanging="360"/>
      </w:pPr>
      <w:rPr>
        <w:rFonts w:ascii="DB Office" w:eastAsiaTheme="minorHAnsi" w:hAnsi="DB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D5E5022"/>
    <w:multiLevelType w:val="hybridMultilevel"/>
    <w:tmpl w:val="7FAEC5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26852468">
    <w:abstractNumId w:val="3"/>
  </w:num>
  <w:num w:numId="2" w16cid:durableId="923296602">
    <w:abstractNumId w:val="19"/>
  </w:num>
  <w:num w:numId="3" w16cid:durableId="1094209388">
    <w:abstractNumId w:val="32"/>
  </w:num>
  <w:num w:numId="4" w16cid:durableId="769393133">
    <w:abstractNumId w:val="29"/>
  </w:num>
  <w:num w:numId="5" w16cid:durableId="1246452515">
    <w:abstractNumId w:val="23"/>
  </w:num>
  <w:num w:numId="6" w16cid:durableId="433551157">
    <w:abstractNumId w:val="14"/>
  </w:num>
  <w:num w:numId="7" w16cid:durableId="349645989">
    <w:abstractNumId w:val="26"/>
  </w:num>
  <w:num w:numId="8" w16cid:durableId="345255032">
    <w:abstractNumId w:val="5"/>
  </w:num>
  <w:num w:numId="9" w16cid:durableId="713190966">
    <w:abstractNumId w:val="30"/>
  </w:num>
  <w:num w:numId="10" w16cid:durableId="1402756805">
    <w:abstractNumId w:val="20"/>
  </w:num>
  <w:num w:numId="11" w16cid:durableId="1295595560">
    <w:abstractNumId w:val="17"/>
  </w:num>
  <w:num w:numId="12" w16cid:durableId="178586357">
    <w:abstractNumId w:val="15"/>
  </w:num>
  <w:num w:numId="13" w16cid:durableId="809902038">
    <w:abstractNumId w:val="1"/>
  </w:num>
  <w:num w:numId="14" w16cid:durableId="941107944">
    <w:abstractNumId w:val="28"/>
  </w:num>
  <w:num w:numId="15" w16cid:durableId="1485899165">
    <w:abstractNumId w:val="11"/>
  </w:num>
  <w:num w:numId="16" w16cid:durableId="2050763979">
    <w:abstractNumId w:val="2"/>
  </w:num>
  <w:num w:numId="17" w16cid:durableId="740368622">
    <w:abstractNumId w:val="25"/>
  </w:num>
  <w:num w:numId="18" w16cid:durableId="486169390">
    <w:abstractNumId w:val="7"/>
  </w:num>
  <w:num w:numId="19" w16cid:durableId="614599217">
    <w:abstractNumId w:val="33"/>
  </w:num>
  <w:num w:numId="20" w16cid:durableId="2137596695">
    <w:abstractNumId w:val="10"/>
  </w:num>
  <w:num w:numId="21" w16cid:durableId="615186516">
    <w:abstractNumId w:val="18"/>
  </w:num>
  <w:num w:numId="22" w16cid:durableId="1267149960">
    <w:abstractNumId w:val="24"/>
  </w:num>
  <w:num w:numId="23" w16cid:durableId="1130709757">
    <w:abstractNumId w:val="16"/>
  </w:num>
  <w:num w:numId="24" w16cid:durableId="1836921899">
    <w:abstractNumId w:val="22"/>
  </w:num>
  <w:num w:numId="25" w16cid:durableId="589894101">
    <w:abstractNumId w:val="21"/>
  </w:num>
  <w:num w:numId="26" w16cid:durableId="64687354">
    <w:abstractNumId w:val="31"/>
  </w:num>
  <w:num w:numId="27" w16cid:durableId="290985647">
    <w:abstractNumId w:val="4"/>
  </w:num>
  <w:num w:numId="28" w16cid:durableId="2015063226">
    <w:abstractNumId w:val="27"/>
  </w:num>
  <w:num w:numId="29" w16cid:durableId="1685790496">
    <w:abstractNumId w:val="6"/>
  </w:num>
  <w:num w:numId="30" w16cid:durableId="1064911412">
    <w:abstractNumId w:val="9"/>
  </w:num>
  <w:num w:numId="31" w16cid:durableId="1123885195">
    <w:abstractNumId w:val="8"/>
  </w:num>
  <w:num w:numId="32" w16cid:durableId="1501889965">
    <w:abstractNumId w:val="34"/>
  </w:num>
  <w:num w:numId="33" w16cid:durableId="311569218">
    <w:abstractNumId w:val="12"/>
  </w:num>
  <w:num w:numId="34" w16cid:durableId="1201817982">
    <w:abstractNumId w:val="1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08"/>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63F8"/>
    <w:rsid w:val="00000DAA"/>
    <w:rsid w:val="00004511"/>
    <w:rsid w:val="00004E5B"/>
    <w:rsid w:val="000062DD"/>
    <w:rsid w:val="0000668F"/>
    <w:rsid w:val="000066B1"/>
    <w:rsid w:val="0001329A"/>
    <w:rsid w:val="000140A0"/>
    <w:rsid w:val="00014418"/>
    <w:rsid w:val="00015937"/>
    <w:rsid w:val="00016B12"/>
    <w:rsid w:val="000174E9"/>
    <w:rsid w:val="00021271"/>
    <w:rsid w:val="0002773E"/>
    <w:rsid w:val="0003035E"/>
    <w:rsid w:val="0003058F"/>
    <w:rsid w:val="000314C1"/>
    <w:rsid w:val="0003369B"/>
    <w:rsid w:val="0003485E"/>
    <w:rsid w:val="00041A04"/>
    <w:rsid w:val="00043DD1"/>
    <w:rsid w:val="00045F61"/>
    <w:rsid w:val="0004777D"/>
    <w:rsid w:val="00050037"/>
    <w:rsid w:val="00051C0B"/>
    <w:rsid w:val="00054EDD"/>
    <w:rsid w:val="00060224"/>
    <w:rsid w:val="00061DA0"/>
    <w:rsid w:val="00062B64"/>
    <w:rsid w:val="00063045"/>
    <w:rsid w:val="00063E5A"/>
    <w:rsid w:val="00064BA4"/>
    <w:rsid w:val="00070FA7"/>
    <w:rsid w:val="000711DA"/>
    <w:rsid w:val="000713AE"/>
    <w:rsid w:val="0007154B"/>
    <w:rsid w:val="00071AD6"/>
    <w:rsid w:val="00074124"/>
    <w:rsid w:val="000741EB"/>
    <w:rsid w:val="00074B6A"/>
    <w:rsid w:val="00074C43"/>
    <w:rsid w:val="00075195"/>
    <w:rsid w:val="00077399"/>
    <w:rsid w:val="0008090E"/>
    <w:rsid w:val="00081365"/>
    <w:rsid w:val="00081932"/>
    <w:rsid w:val="0008244E"/>
    <w:rsid w:val="00086BAE"/>
    <w:rsid w:val="0009093D"/>
    <w:rsid w:val="00090BEE"/>
    <w:rsid w:val="000920AD"/>
    <w:rsid w:val="00093925"/>
    <w:rsid w:val="000941A9"/>
    <w:rsid w:val="00097852"/>
    <w:rsid w:val="000A0CBA"/>
    <w:rsid w:val="000A1055"/>
    <w:rsid w:val="000A1CE4"/>
    <w:rsid w:val="000A29C0"/>
    <w:rsid w:val="000A36C2"/>
    <w:rsid w:val="000A4C4E"/>
    <w:rsid w:val="000A73FF"/>
    <w:rsid w:val="000A7B23"/>
    <w:rsid w:val="000B0479"/>
    <w:rsid w:val="000B2F9E"/>
    <w:rsid w:val="000B4135"/>
    <w:rsid w:val="000B4259"/>
    <w:rsid w:val="000B541F"/>
    <w:rsid w:val="000B69A0"/>
    <w:rsid w:val="000B6E98"/>
    <w:rsid w:val="000B7104"/>
    <w:rsid w:val="000C0D4F"/>
    <w:rsid w:val="000C5D58"/>
    <w:rsid w:val="000C6257"/>
    <w:rsid w:val="000C671E"/>
    <w:rsid w:val="000D0086"/>
    <w:rsid w:val="000D0A71"/>
    <w:rsid w:val="000D0BCA"/>
    <w:rsid w:val="000D186A"/>
    <w:rsid w:val="000D300B"/>
    <w:rsid w:val="000D6453"/>
    <w:rsid w:val="000E0136"/>
    <w:rsid w:val="000E16A4"/>
    <w:rsid w:val="000E506B"/>
    <w:rsid w:val="000E66B4"/>
    <w:rsid w:val="000E75E4"/>
    <w:rsid w:val="000F1107"/>
    <w:rsid w:val="000F1698"/>
    <w:rsid w:val="000F322A"/>
    <w:rsid w:val="000F400D"/>
    <w:rsid w:val="000F53DE"/>
    <w:rsid w:val="000F5F19"/>
    <w:rsid w:val="000F6438"/>
    <w:rsid w:val="000F6DAF"/>
    <w:rsid w:val="0010151E"/>
    <w:rsid w:val="00101D88"/>
    <w:rsid w:val="00101F27"/>
    <w:rsid w:val="00104058"/>
    <w:rsid w:val="00114834"/>
    <w:rsid w:val="00114B88"/>
    <w:rsid w:val="00116113"/>
    <w:rsid w:val="00120138"/>
    <w:rsid w:val="00121C80"/>
    <w:rsid w:val="00124BB2"/>
    <w:rsid w:val="00131709"/>
    <w:rsid w:val="00134F93"/>
    <w:rsid w:val="001367EF"/>
    <w:rsid w:val="00136F49"/>
    <w:rsid w:val="001409BF"/>
    <w:rsid w:val="00141815"/>
    <w:rsid w:val="001460C9"/>
    <w:rsid w:val="00146CE9"/>
    <w:rsid w:val="00147656"/>
    <w:rsid w:val="00147A6D"/>
    <w:rsid w:val="001506D2"/>
    <w:rsid w:val="00153D47"/>
    <w:rsid w:val="00154CFF"/>
    <w:rsid w:val="001572CF"/>
    <w:rsid w:val="0015784F"/>
    <w:rsid w:val="00160B6A"/>
    <w:rsid w:val="00167FAA"/>
    <w:rsid w:val="00172663"/>
    <w:rsid w:val="00172944"/>
    <w:rsid w:val="00174BA6"/>
    <w:rsid w:val="00175E37"/>
    <w:rsid w:val="001777F5"/>
    <w:rsid w:val="00186E6F"/>
    <w:rsid w:val="001903B3"/>
    <w:rsid w:val="001908B4"/>
    <w:rsid w:val="00191DA1"/>
    <w:rsid w:val="00195449"/>
    <w:rsid w:val="00195D46"/>
    <w:rsid w:val="001A1F29"/>
    <w:rsid w:val="001A2E67"/>
    <w:rsid w:val="001A52CE"/>
    <w:rsid w:val="001A5471"/>
    <w:rsid w:val="001A5BA7"/>
    <w:rsid w:val="001A6D80"/>
    <w:rsid w:val="001A714D"/>
    <w:rsid w:val="001A7292"/>
    <w:rsid w:val="001A771A"/>
    <w:rsid w:val="001B0E20"/>
    <w:rsid w:val="001B1F19"/>
    <w:rsid w:val="001B5013"/>
    <w:rsid w:val="001B596E"/>
    <w:rsid w:val="001B7AE0"/>
    <w:rsid w:val="001C24A2"/>
    <w:rsid w:val="001C464D"/>
    <w:rsid w:val="001C587A"/>
    <w:rsid w:val="001C70D4"/>
    <w:rsid w:val="001D160D"/>
    <w:rsid w:val="001D24CD"/>
    <w:rsid w:val="001D35B1"/>
    <w:rsid w:val="001E401C"/>
    <w:rsid w:val="001E4A4F"/>
    <w:rsid w:val="001E4E4D"/>
    <w:rsid w:val="001E737C"/>
    <w:rsid w:val="001F36B7"/>
    <w:rsid w:val="001F3A09"/>
    <w:rsid w:val="001F5521"/>
    <w:rsid w:val="001F5C99"/>
    <w:rsid w:val="001F66EF"/>
    <w:rsid w:val="001F6851"/>
    <w:rsid w:val="001F7BC0"/>
    <w:rsid w:val="0020096B"/>
    <w:rsid w:val="002012F8"/>
    <w:rsid w:val="00205C10"/>
    <w:rsid w:val="002072E4"/>
    <w:rsid w:val="00211B2A"/>
    <w:rsid w:val="002130EE"/>
    <w:rsid w:val="00213AAB"/>
    <w:rsid w:val="00217DB5"/>
    <w:rsid w:val="00220C7A"/>
    <w:rsid w:val="002229A9"/>
    <w:rsid w:val="00227547"/>
    <w:rsid w:val="00230AB8"/>
    <w:rsid w:val="002404B8"/>
    <w:rsid w:val="0024443A"/>
    <w:rsid w:val="0024447B"/>
    <w:rsid w:val="002465F0"/>
    <w:rsid w:val="00246905"/>
    <w:rsid w:val="00250D8C"/>
    <w:rsid w:val="0025127E"/>
    <w:rsid w:val="00256167"/>
    <w:rsid w:val="00257AD0"/>
    <w:rsid w:val="002601A6"/>
    <w:rsid w:val="00260A00"/>
    <w:rsid w:val="0026150B"/>
    <w:rsid w:val="0026308F"/>
    <w:rsid w:val="0026407D"/>
    <w:rsid w:val="00265CFA"/>
    <w:rsid w:val="00267FC8"/>
    <w:rsid w:val="002724E9"/>
    <w:rsid w:val="00273495"/>
    <w:rsid w:val="002751CA"/>
    <w:rsid w:val="002758B3"/>
    <w:rsid w:val="00276015"/>
    <w:rsid w:val="00276AA7"/>
    <w:rsid w:val="00276E3C"/>
    <w:rsid w:val="00277489"/>
    <w:rsid w:val="00283E0A"/>
    <w:rsid w:val="00287415"/>
    <w:rsid w:val="00290501"/>
    <w:rsid w:val="0029131F"/>
    <w:rsid w:val="00291AC5"/>
    <w:rsid w:val="00291F3E"/>
    <w:rsid w:val="00291F67"/>
    <w:rsid w:val="0029324C"/>
    <w:rsid w:val="00293B02"/>
    <w:rsid w:val="00293FCF"/>
    <w:rsid w:val="00295507"/>
    <w:rsid w:val="0029678B"/>
    <w:rsid w:val="00296F47"/>
    <w:rsid w:val="002A0254"/>
    <w:rsid w:val="002A151B"/>
    <w:rsid w:val="002A25A3"/>
    <w:rsid w:val="002A34AE"/>
    <w:rsid w:val="002A68D4"/>
    <w:rsid w:val="002A6973"/>
    <w:rsid w:val="002B06C7"/>
    <w:rsid w:val="002B14A5"/>
    <w:rsid w:val="002B17C8"/>
    <w:rsid w:val="002B3E92"/>
    <w:rsid w:val="002B4A25"/>
    <w:rsid w:val="002B6C18"/>
    <w:rsid w:val="002B7743"/>
    <w:rsid w:val="002C0DA4"/>
    <w:rsid w:val="002C0F24"/>
    <w:rsid w:val="002C1B2D"/>
    <w:rsid w:val="002C4A6C"/>
    <w:rsid w:val="002C7880"/>
    <w:rsid w:val="002D2519"/>
    <w:rsid w:val="002D3267"/>
    <w:rsid w:val="002D6AC1"/>
    <w:rsid w:val="002D6D10"/>
    <w:rsid w:val="002D710A"/>
    <w:rsid w:val="002E2C4C"/>
    <w:rsid w:val="002E3953"/>
    <w:rsid w:val="002E748E"/>
    <w:rsid w:val="002F3C7F"/>
    <w:rsid w:val="002F4A1F"/>
    <w:rsid w:val="0030164D"/>
    <w:rsid w:val="0030185E"/>
    <w:rsid w:val="00304340"/>
    <w:rsid w:val="00305032"/>
    <w:rsid w:val="00305934"/>
    <w:rsid w:val="00305980"/>
    <w:rsid w:val="003077B6"/>
    <w:rsid w:val="00307DD8"/>
    <w:rsid w:val="00314CF7"/>
    <w:rsid w:val="00315DDE"/>
    <w:rsid w:val="00320EB7"/>
    <w:rsid w:val="003229ED"/>
    <w:rsid w:val="00322FAB"/>
    <w:rsid w:val="00325085"/>
    <w:rsid w:val="00325D1D"/>
    <w:rsid w:val="00326DF4"/>
    <w:rsid w:val="00327364"/>
    <w:rsid w:val="00330D24"/>
    <w:rsid w:val="003312CB"/>
    <w:rsid w:val="00331C09"/>
    <w:rsid w:val="0033293A"/>
    <w:rsid w:val="00332F3C"/>
    <w:rsid w:val="00333270"/>
    <w:rsid w:val="00335276"/>
    <w:rsid w:val="0034407C"/>
    <w:rsid w:val="00345A67"/>
    <w:rsid w:val="00345C72"/>
    <w:rsid w:val="003472A5"/>
    <w:rsid w:val="00350BB1"/>
    <w:rsid w:val="003515E9"/>
    <w:rsid w:val="00351616"/>
    <w:rsid w:val="00351BDD"/>
    <w:rsid w:val="0035344D"/>
    <w:rsid w:val="0035508F"/>
    <w:rsid w:val="003577F0"/>
    <w:rsid w:val="003616C5"/>
    <w:rsid w:val="00361891"/>
    <w:rsid w:val="003618A1"/>
    <w:rsid w:val="00361E54"/>
    <w:rsid w:val="00362FC6"/>
    <w:rsid w:val="00363B49"/>
    <w:rsid w:val="00363C64"/>
    <w:rsid w:val="003640F1"/>
    <w:rsid w:val="00365AA3"/>
    <w:rsid w:val="003668CA"/>
    <w:rsid w:val="003673B3"/>
    <w:rsid w:val="00367D4D"/>
    <w:rsid w:val="00370249"/>
    <w:rsid w:val="00373B97"/>
    <w:rsid w:val="00373FD8"/>
    <w:rsid w:val="00374DBB"/>
    <w:rsid w:val="00375D71"/>
    <w:rsid w:val="00376DB9"/>
    <w:rsid w:val="0037737E"/>
    <w:rsid w:val="003843D4"/>
    <w:rsid w:val="003868DE"/>
    <w:rsid w:val="00390126"/>
    <w:rsid w:val="0039272A"/>
    <w:rsid w:val="00393BC2"/>
    <w:rsid w:val="0039454B"/>
    <w:rsid w:val="00394911"/>
    <w:rsid w:val="0039529A"/>
    <w:rsid w:val="00395ECF"/>
    <w:rsid w:val="003960A8"/>
    <w:rsid w:val="00397B76"/>
    <w:rsid w:val="003A1FEE"/>
    <w:rsid w:val="003A5783"/>
    <w:rsid w:val="003A57D7"/>
    <w:rsid w:val="003A634A"/>
    <w:rsid w:val="003B324A"/>
    <w:rsid w:val="003B47DF"/>
    <w:rsid w:val="003B58F4"/>
    <w:rsid w:val="003B6643"/>
    <w:rsid w:val="003C15E0"/>
    <w:rsid w:val="003C292B"/>
    <w:rsid w:val="003C2A56"/>
    <w:rsid w:val="003C4AA3"/>
    <w:rsid w:val="003C6C32"/>
    <w:rsid w:val="003D0638"/>
    <w:rsid w:val="003D2288"/>
    <w:rsid w:val="003D5404"/>
    <w:rsid w:val="003D548A"/>
    <w:rsid w:val="003D580F"/>
    <w:rsid w:val="003E2139"/>
    <w:rsid w:val="003E2E31"/>
    <w:rsid w:val="003E2F39"/>
    <w:rsid w:val="003E4310"/>
    <w:rsid w:val="003E4D68"/>
    <w:rsid w:val="003E61E5"/>
    <w:rsid w:val="003E62BD"/>
    <w:rsid w:val="003E70B8"/>
    <w:rsid w:val="003E7E11"/>
    <w:rsid w:val="003F082D"/>
    <w:rsid w:val="003F23F1"/>
    <w:rsid w:val="003F4D0C"/>
    <w:rsid w:val="003F7E49"/>
    <w:rsid w:val="00401D5E"/>
    <w:rsid w:val="00401E7F"/>
    <w:rsid w:val="00402C18"/>
    <w:rsid w:val="00404626"/>
    <w:rsid w:val="004051AD"/>
    <w:rsid w:val="004052A6"/>
    <w:rsid w:val="00406DCF"/>
    <w:rsid w:val="0041053C"/>
    <w:rsid w:val="00410BC9"/>
    <w:rsid w:val="00414497"/>
    <w:rsid w:val="004154FE"/>
    <w:rsid w:val="00415CE3"/>
    <w:rsid w:val="00417900"/>
    <w:rsid w:val="00423ACD"/>
    <w:rsid w:val="00425B72"/>
    <w:rsid w:val="004333C9"/>
    <w:rsid w:val="004355CE"/>
    <w:rsid w:val="00437C24"/>
    <w:rsid w:val="00441EB3"/>
    <w:rsid w:val="00441F57"/>
    <w:rsid w:val="004436D7"/>
    <w:rsid w:val="00445FCD"/>
    <w:rsid w:val="00450114"/>
    <w:rsid w:val="0045011E"/>
    <w:rsid w:val="0045013C"/>
    <w:rsid w:val="00452331"/>
    <w:rsid w:val="0045248B"/>
    <w:rsid w:val="00452597"/>
    <w:rsid w:val="0045309A"/>
    <w:rsid w:val="00453D28"/>
    <w:rsid w:val="00454D16"/>
    <w:rsid w:val="0045631D"/>
    <w:rsid w:val="0046029C"/>
    <w:rsid w:val="0046106D"/>
    <w:rsid w:val="004625FC"/>
    <w:rsid w:val="00463031"/>
    <w:rsid w:val="004631B9"/>
    <w:rsid w:val="00464784"/>
    <w:rsid w:val="00464C1A"/>
    <w:rsid w:val="00464D01"/>
    <w:rsid w:val="00465201"/>
    <w:rsid w:val="00470ED6"/>
    <w:rsid w:val="0047248B"/>
    <w:rsid w:val="00472EDA"/>
    <w:rsid w:val="00474208"/>
    <w:rsid w:val="00477936"/>
    <w:rsid w:val="00477ED1"/>
    <w:rsid w:val="00477F2D"/>
    <w:rsid w:val="0048092C"/>
    <w:rsid w:val="004809F3"/>
    <w:rsid w:val="004815A6"/>
    <w:rsid w:val="00482DE4"/>
    <w:rsid w:val="00483916"/>
    <w:rsid w:val="00484812"/>
    <w:rsid w:val="0049196C"/>
    <w:rsid w:val="0049210E"/>
    <w:rsid w:val="00493B48"/>
    <w:rsid w:val="004A0CEE"/>
    <w:rsid w:val="004A13BD"/>
    <w:rsid w:val="004A20B4"/>
    <w:rsid w:val="004A221C"/>
    <w:rsid w:val="004A375E"/>
    <w:rsid w:val="004A42B8"/>
    <w:rsid w:val="004A4967"/>
    <w:rsid w:val="004A6087"/>
    <w:rsid w:val="004B1655"/>
    <w:rsid w:val="004B21B9"/>
    <w:rsid w:val="004B5E4B"/>
    <w:rsid w:val="004B785D"/>
    <w:rsid w:val="004B7990"/>
    <w:rsid w:val="004B7CB4"/>
    <w:rsid w:val="004C0062"/>
    <w:rsid w:val="004C2663"/>
    <w:rsid w:val="004C554B"/>
    <w:rsid w:val="004C7A82"/>
    <w:rsid w:val="004D117D"/>
    <w:rsid w:val="004D1509"/>
    <w:rsid w:val="004D3967"/>
    <w:rsid w:val="004D3F6D"/>
    <w:rsid w:val="004D43CF"/>
    <w:rsid w:val="004D5EAC"/>
    <w:rsid w:val="004D6EC5"/>
    <w:rsid w:val="004E097F"/>
    <w:rsid w:val="004E1F60"/>
    <w:rsid w:val="004E27BC"/>
    <w:rsid w:val="004E48F2"/>
    <w:rsid w:val="004E58CC"/>
    <w:rsid w:val="004E7DB2"/>
    <w:rsid w:val="004F1822"/>
    <w:rsid w:val="004F3A8A"/>
    <w:rsid w:val="004F4C30"/>
    <w:rsid w:val="004F5616"/>
    <w:rsid w:val="004F7127"/>
    <w:rsid w:val="00502BE2"/>
    <w:rsid w:val="00504DA1"/>
    <w:rsid w:val="00507885"/>
    <w:rsid w:val="00513F2E"/>
    <w:rsid w:val="005142D6"/>
    <w:rsid w:val="0051541F"/>
    <w:rsid w:val="0052068F"/>
    <w:rsid w:val="00521EA3"/>
    <w:rsid w:val="00521F22"/>
    <w:rsid w:val="0052373F"/>
    <w:rsid w:val="005264C6"/>
    <w:rsid w:val="00531260"/>
    <w:rsid w:val="00531D69"/>
    <w:rsid w:val="005331C8"/>
    <w:rsid w:val="005331EE"/>
    <w:rsid w:val="00533732"/>
    <w:rsid w:val="00537D3D"/>
    <w:rsid w:val="005417DC"/>
    <w:rsid w:val="00541ECC"/>
    <w:rsid w:val="005432F6"/>
    <w:rsid w:val="005446AF"/>
    <w:rsid w:val="00544CDF"/>
    <w:rsid w:val="00545761"/>
    <w:rsid w:val="0054663B"/>
    <w:rsid w:val="00550C03"/>
    <w:rsid w:val="0055403A"/>
    <w:rsid w:val="0055474E"/>
    <w:rsid w:val="0055794D"/>
    <w:rsid w:val="00557B13"/>
    <w:rsid w:val="00561A7E"/>
    <w:rsid w:val="00562F52"/>
    <w:rsid w:val="00567065"/>
    <w:rsid w:val="00571711"/>
    <w:rsid w:val="00571778"/>
    <w:rsid w:val="00573C08"/>
    <w:rsid w:val="00575265"/>
    <w:rsid w:val="00577ADB"/>
    <w:rsid w:val="00580E27"/>
    <w:rsid w:val="0058223D"/>
    <w:rsid w:val="00582D74"/>
    <w:rsid w:val="00583054"/>
    <w:rsid w:val="00585902"/>
    <w:rsid w:val="00585A6D"/>
    <w:rsid w:val="00587217"/>
    <w:rsid w:val="00591DBB"/>
    <w:rsid w:val="00594975"/>
    <w:rsid w:val="005949C1"/>
    <w:rsid w:val="00596CEC"/>
    <w:rsid w:val="005979AA"/>
    <w:rsid w:val="005A0682"/>
    <w:rsid w:val="005A5F0E"/>
    <w:rsid w:val="005A6D28"/>
    <w:rsid w:val="005A6E2D"/>
    <w:rsid w:val="005A7DA8"/>
    <w:rsid w:val="005B2013"/>
    <w:rsid w:val="005B6B0F"/>
    <w:rsid w:val="005C21BF"/>
    <w:rsid w:val="005C27C9"/>
    <w:rsid w:val="005C3724"/>
    <w:rsid w:val="005C4712"/>
    <w:rsid w:val="005C6655"/>
    <w:rsid w:val="005D1ABC"/>
    <w:rsid w:val="005D1E45"/>
    <w:rsid w:val="005D1F91"/>
    <w:rsid w:val="005D4529"/>
    <w:rsid w:val="005E2C34"/>
    <w:rsid w:val="005E2DD2"/>
    <w:rsid w:val="005E4297"/>
    <w:rsid w:val="005E47F3"/>
    <w:rsid w:val="005F04A3"/>
    <w:rsid w:val="005F09E5"/>
    <w:rsid w:val="005F1500"/>
    <w:rsid w:val="005F16A1"/>
    <w:rsid w:val="005F63E2"/>
    <w:rsid w:val="00600183"/>
    <w:rsid w:val="006074E3"/>
    <w:rsid w:val="00607812"/>
    <w:rsid w:val="006101B8"/>
    <w:rsid w:val="00610C70"/>
    <w:rsid w:val="00613A7F"/>
    <w:rsid w:val="00613F5C"/>
    <w:rsid w:val="006143DD"/>
    <w:rsid w:val="00614CEF"/>
    <w:rsid w:val="0061549D"/>
    <w:rsid w:val="00615B99"/>
    <w:rsid w:val="00615ED3"/>
    <w:rsid w:val="006163E7"/>
    <w:rsid w:val="00617242"/>
    <w:rsid w:val="006228BC"/>
    <w:rsid w:val="00623279"/>
    <w:rsid w:val="00623E8D"/>
    <w:rsid w:val="00625E47"/>
    <w:rsid w:val="00627924"/>
    <w:rsid w:val="00631021"/>
    <w:rsid w:val="006315C1"/>
    <w:rsid w:val="00631E44"/>
    <w:rsid w:val="006329C5"/>
    <w:rsid w:val="00633F06"/>
    <w:rsid w:val="006343D3"/>
    <w:rsid w:val="006364B2"/>
    <w:rsid w:val="00636822"/>
    <w:rsid w:val="00636866"/>
    <w:rsid w:val="00640737"/>
    <w:rsid w:val="00640A24"/>
    <w:rsid w:val="00641ABE"/>
    <w:rsid w:val="006422F3"/>
    <w:rsid w:val="00642DF5"/>
    <w:rsid w:val="00645546"/>
    <w:rsid w:val="00645E6B"/>
    <w:rsid w:val="00645F04"/>
    <w:rsid w:val="00646B6D"/>
    <w:rsid w:val="00654ECF"/>
    <w:rsid w:val="00656D1C"/>
    <w:rsid w:val="0065780C"/>
    <w:rsid w:val="00660700"/>
    <w:rsid w:val="00660D3C"/>
    <w:rsid w:val="00661EC3"/>
    <w:rsid w:val="00663D3D"/>
    <w:rsid w:val="00665874"/>
    <w:rsid w:val="00665ED3"/>
    <w:rsid w:val="00666290"/>
    <w:rsid w:val="00666841"/>
    <w:rsid w:val="006731BC"/>
    <w:rsid w:val="00673A34"/>
    <w:rsid w:val="0067409F"/>
    <w:rsid w:val="00676280"/>
    <w:rsid w:val="00680AE5"/>
    <w:rsid w:val="00680F05"/>
    <w:rsid w:val="00682AE2"/>
    <w:rsid w:val="006843F9"/>
    <w:rsid w:val="00684847"/>
    <w:rsid w:val="00685A40"/>
    <w:rsid w:val="00690F24"/>
    <w:rsid w:val="00692A32"/>
    <w:rsid w:val="00693C37"/>
    <w:rsid w:val="00695D90"/>
    <w:rsid w:val="006A1558"/>
    <w:rsid w:val="006A17FA"/>
    <w:rsid w:val="006A27EA"/>
    <w:rsid w:val="006A50D8"/>
    <w:rsid w:val="006A66FD"/>
    <w:rsid w:val="006A7A8F"/>
    <w:rsid w:val="006B00DB"/>
    <w:rsid w:val="006B1DD3"/>
    <w:rsid w:val="006B2CDD"/>
    <w:rsid w:val="006B32CA"/>
    <w:rsid w:val="006B57BF"/>
    <w:rsid w:val="006B6021"/>
    <w:rsid w:val="006B6271"/>
    <w:rsid w:val="006C2064"/>
    <w:rsid w:val="006C3BA8"/>
    <w:rsid w:val="006D1A19"/>
    <w:rsid w:val="006D5B42"/>
    <w:rsid w:val="006E0CE2"/>
    <w:rsid w:val="006E1A26"/>
    <w:rsid w:val="006E43FB"/>
    <w:rsid w:val="006E490D"/>
    <w:rsid w:val="006E5AF8"/>
    <w:rsid w:val="006E6453"/>
    <w:rsid w:val="006E6831"/>
    <w:rsid w:val="006F0872"/>
    <w:rsid w:val="006F2084"/>
    <w:rsid w:val="006F3883"/>
    <w:rsid w:val="006F446E"/>
    <w:rsid w:val="006F7117"/>
    <w:rsid w:val="007011B0"/>
    <w:rsid w:val="007011BA"/>
    <w:rsid w:val="0070138C"/>
    <w:rsid w:val="00706882"/>
    <w:rsid w:val="007101DF"/>
    <w:rsid w:val="00710A18"/>
    <w:rsid w:val="00710D78"/>
    <w:rsid w:val="00713966"/>
    <w:rsid w:val="007146DA"/>
    <w:rsid w:val="00717495"/>
    <w:rsid w:val="00721405"/>
    <w:rsid w:val="007229B0"/>
    <w:rsid w:val="00722B27"/>
    <w:rsid w:val="00722DD8"/>
    <w:rsid w:val="00722DDB"/>
    <w:rsid w:val="0072535B"/>
    <w:rsid w:val="00726838"/>
    <w:rsid w:val="007269EE"/>
    <w:rsid w:val="00730A39"/>
    <w:rsid w:val="00730A48"/>
    <w:rsid w:val="00734248"/>
    <w:rsid w:val="007417DE"/>
    <w:rsid w:val="0074398D"/>
    <w:rsid w:val="00744BDC"/>
    <w:rsid w:val="00746B30"/>
    <w:rsid w:val="00752AB9"/>
    <w:rsid w:val="00752B0B"/>
    <w:rsid w:val="00753889"/>
    <w:rsid w:val="00754FA0"/>
    <w:rsid w:val="00755B22"/>
    <w:rsid w:val="00755EA9"/>
    <w:rsid w:val="00755F41"/>
    <w:rsid w:val="007572D8"/>
    <w:rsid w:val="00757816"/>
    <w:rsid w:val="00757D9F"/>
    <w:rsid w:val="00760372"/>
    <w:rsid w:val="00762B0D"/>
    <w:rsid w:val="00764E5A"/>
    <w:rsid w:val="0076590F"/>
    <w:rsid w:val="00770B18"/>
    <w:rsid w:val="00772D9B"/>
    <w:rsid w:val="00773CE8"/>
    <w:rsid w:val="00773D67"/>
    <w:rsid w:val="00775ED8"/>
    <w:rsid w:val="00775EDF"/>
    <w:rsid w:val="0077610E"/>
    <w:rsid w:val="0077685F"/>
    <w:rsid w:val="00776B04"/>
    <w:rsid w:val="00780A43"/>
    <w:rsid w:val="00781A3E"/>
    <w:rsid w:val="00783217"/>
    <w:rsid w:val="00783ADD"/>
    <w:rsid w:val="00784266"/>
    <w:rsid w:val="0078666F"/>
    <w:rsid w:val="00786E5C"/>
    <w:rsid w:val="0078715E"/>
    <w:rsid w:val="007873C5"/>
    <w:rsid w:val="00790D28"/>
    <w:rsid w:val="00797EA0"/>
    <w:rsid w:val="007B2116"/>
    <w:rsid w:val="007B30BC"/>
    <w:rsid w:val="007C16A7"/>
    <w:rsid w:val="007C1B47"/>
    <w:rsid w:val="007C3121"/>
    <w:rsid w:val="007C39F2"/>
    <w:rsid w:val="007C49F5"/>
    <w:rsid w:val="007C6352"/>
    <w:rsid w:val="007C6471"/>
    <w:rsid w:val="007C64BA"/>
    <w:rsid w:val="007C6973"/>
    <w:rsid w:val="007C70B5"/>
    <w:rsid w:val="007C7F8B"/>
    <w:rsid w:val="007D091C"/>
    <w:rsid w:val="007D283B"/>
    <w:rsid w:val="007D341B"/>
    <w:rsid w:val="007D3D75"/>
    <w:rsid w:val="007D64FD"/>
    <w:rsid w:val="007D65CF"/>
    <w:rsid w:val="007E0DAC"/>
    <w:rsid w:val="007E1437"/>
    <w:rsid w:val="007E2C80"/>
    <w:rsid w:val="007E3B84"/>
    <w:rsid w:val="007E61AA"/>
    <w:rsid w:val="007E7057"/>
    <w:rsid w:val="007F192F"/>
    <w:rsid w:val="007F1F78"/>
    <w:rsid w:val="007F32C8"/>
    <w:rsid w:val="007F3839"/>
    <w:rsid w:val="007F47F0"/>
    <w:rsid w:val="007F4B53"/>
    <w:rsid w:val="007F4DC4"/>
    <w:rsid w:val="007F755A"/>
    <w:rsid w:val="007F77C5"/>
    <w:rsid w:val="00801875"/>
    <w:rsid w:val="00801AE2"/>
    <w:rsid w:val="0080276B"/>
    <w:rsid w:val="00803AD0"/>
    <w:rsid w:val="00803CCC"/>
    <w:rsid w:val="00805FB0"/>
    <w:rsid w:val="00806BCA"/>
    <w:rsid w:val="00806BED"/>
    <w:rsid w:val="00806F74"/>
    <w:rsid w:val="00812DC7"/>
    <w:rsid w:val="00812EB1"/>
    <w:rsid w:val="008147E5"/>
    <w:rsid w:val="008153F7"/>
    <w:rsid w:val="00815FFC"/>
    <w:rsid w:val="00817C79"/>
    <w:rsid w:val="00817E99"/>
    <w:rsid w:val="00821199"/>
    <w:rsid w:val="0082346A"/>
    <w:rsid w:val="008244CF"/>
    <w:rsid w:val="0082655C"/>
    <w:rsid w:val="008265E2"/>
    <w:rsid w:val="00826BBC"/>
    <w:rsid w:val="00826F55"/>
    <w:rsid w:val="00832F31"/>
    <w:rsid w:val="00833263"/>
    <w:rsid w:val="00833AA1"/>
    <w:rsid w:val="00835BF4"/>
    <w:rsid w:val="008366C8"/>
    <w:rsid w:val="00841047"/>
    <w:rsid w:val="008426CE"/>
    <w:rsid w:val="00842F68"/>
    <w:rsid w:val="0084447F"/>
    <w:rsid w:val="00847FC2"/>
    <w:rsid w:val="0085102E"/>
    <w:rsid w:val="00852475"/>
    <w:rsid w:val="008529A6"/>
    <w:rsid w:val="00854B38"/>
    <w:rsid w:val="008556F9"/>
    <w:rsid w:val="0086311C"/>
    <w:rsid w:val="00863816"/>
    <w:rsid w:val="00863845"/>
    <w:rsid w:val="00863DDC"/>
    <w:rsid w:val="00864A90"/>
    <w:rsid w:val="008703DA"/>
    <w:rsid w:val="0087203D"/>
    <w:rsid w:val="0087293A"/>
    <w:rsid w:val="008741C9"/>
    <w:rsid w:val="008779D5"/>
    <w:rsid w:val="008809E6"/>
    <w:rsid w:val="0088119A"/>
    <w:rsid w:val="008824B7"/>
    <w:rsid w:val="008827B8"/>
    <w:rsid w:val="0088487C"/>
    <w:rsid w:val="00884B21"/>
    <w:rsid w:val="00885C23"/>
    <w:rsid w:val="008901EC"/>
    <w:rsid w:val="00892C11"/>
    <w:rsid w:val="00893789"/>
    <w:rsid w:val="00893CB4"/>
    <w:rsid w:val="00894A9B"/>
    <w:rsid w:val="008964D6"/>
    <w:rsid w:val="00897CFF"/>
    <w:rsid w:val="00897DAF"/>
    <w:rsid w:val="008A4639"/>
    <w:rsid w:val="008A5AF0"/>
    <w:rsid w:val="008B05D6"/>
    <w:rsid w:val="008B169D"/>
    <w:rsid w:val="008B1762"/>
    <w:rsid w:val="008B1FE2"/>
    <w:rsid w:val="008B4787"/>
    <w:rsid w:val="008B64B7"/>
    <w:rsid w:val="008C220A"/>
    <w:rsid w:val="008C4F68"/>
    <w:rsid w:val="008C5BC5"/>
    <w:rsid w:val="008C7053"/>
    <w:rsid w:val="008D28BE"/>
    <w:rsid w:val="008D65CC"/>
    <w:rsid w:val="008D6D26"/>
    <w:rsid w:val="008E28CB"/>
    <w:rsid w:val="008E2E6D"/>
    <w:rsid w:val="008E48B4"/>
    <w:rsid w:val="008E4911"/>
    <w:rsid w:val="008E57DE"/>
    <w:rsid w:val="008F1900"/>
    <w:rsid w:val="008F25C8"/>
    <w:rsid w:val="008F2A97"/>
    <w:rsid w:val="008F46A2"/>
    <w:rsid w:val="008F5459"/>
    <w:rsid w:val="008F57B2"/>
    <w:rsid w:val="008F71AA"/>
    <w:rsid w:val="009000B0"/>
    <w:rsid w:val="0090346A"/>
    <w:rsid w:val="009036AB"/>
    <w:rsid w:val="0090588C"/>
    <w:rsid w:val="00906428"/>
    <w:rsid w:val="00912589"/>
    <w:rsid w:val="009136A8"/>
    <w:rsid w:val="00916D6A"/>
    <w:rsid w:val="00917CD3"/>
    <w:rsid w:val="00921CCC"/>
    <w:rsid w:val="00924F0E"/>
    <w:rsid w:val="00926868"/>
    <w:rsid w:val="00927349"/>
    <w:rsid w:val="009274B3"/>
    <w:rsid w:val="00927CCD"/>
    <w:rsid w:val="009313A5"/>
    <w:rsid w:val="00931876"/>
    <w:rsid w:val="00931FF6"/>
    <w:rsid w:val="00935C6F"/>
    <w:rsid w:val="009434EE"/>
    <w:rsid w:val="00943F86"/>
    <w:rsid w:val="00944904"/>
    <w:rsid w:val="00946398"/>
    <w:rsid w:val="00950AE8"/>
    <w:rsid w:val="00952B86"/>
    <w:rsid w:val="009538E2"/>
    <w:rsid w:val="00956144"/>
    <w:rsid w:val="00962267"/>
    <w:rsid w:val="00965056"/>
    <w:rsid w:val="00965470"/>
    <w:rsid w:val="009661B1"/>
    <w:rsid w:val="00975669"/>
    <w:rsid w:val="00975EA2"/>
    <w:rsid w:val="00976B9E"/>
    <w:rsid w:val="009772A4"/>
    <w:rsid w:val="009775B3"/>
    <w:rsid w:val="00977DD9"/>
    <w:rsid w:val="009803F7"/>
    <w:rsid w:val="009805DC"/>
    <w:rsid w:val="009830C6"/>
    <w:rsid w:val="00984D35"/>
    <w:rsid w:val="00985FAA"/>
    <w:rsid w:val="00986F2F"/>
    <w:rsid w:val="00990BF0"/>
    <w:rsid w:val="00991968"/>
    <w:rsid w:val="00993E67"/>
    <w:rsid w:val="00995F8B"/>
    <w:rsid w:val="009968D0"/>
    <w:rsid w:val="009A2CEF"/>
    <w:rsid w:val="009A482B"/>
    <w:rsid w:val="009A4958"/>
    <w:rsid w:val="009A6B22"/>
    <w:rsid w:val="009A7DEB"/>
    <w:rsid w:val="009A7E9F"/>
    <w:rsid w:val="009B165B"/>
    <w:rsid w:val="009B3C38"/>
    <w:rsid w:val="009B42BA"/>
    <w:rsid w:val="009B4516"/>
    <w:rsid w:val="009C162E"/>
    <w:rsid w:val="009C2889"/>
    <w:rsid w:val="009D0958"/>
    <w:rsid w:val="009D16E3"/>
    <w:rsid w:val="009D1AF3"/>
    <w:rsid w:val="009D2C47"/>
    <w:rsid w:val="009D476C"/>
    <w:rsid w:val="009D49AF"/>
    <w:rsid w:val="009D4A3F"/>
    <w:rsid w:val="009D52EC"/>
    <w:rsid w:val="009E1C28"/>
    <w:rsid w:val="009E361A"/>
    <w:rsid w:val="009E4C9B"/>
    <w:rsid w:val="009E4F36"/>
    <w:rsid w:val="009E64D2"/>
    <w:rsid w:val="009E7807"/>
    <w:rsid w:val="009F35DF"/>
    <w:rsid w:val="009F41B3"/>
    <w:rsid w:val="009F5B1C"/>
    <w:rsid w:val="00A00B64"/>
    <w:rsid w:val="00A04B7C"/>
    <w:rsid w:val="00A0565F"/>
    <w:rsid w:val="00A0680A"/>
    <w:rsid w:val="00A06F93"/>
    <w:rsid w:val="00A07E0A"/>
    <w:rsid w:val="00A106A3"/>
    <w:rsid w:val="00A12A92"/>
    <w:rsid w:val="00A13EC5"/>
    <w:rsid w:val="00A15C46"/>
    <w:rsid w:val="00A16580"/>
    <w:rsid w:val="00A177C0"/>
    <w:rsid w:val="00A210E2"/>
    <w:rsid w:val="00A21EB3"/>
    <w:rsid w:val="00A24DAF"/>
    <w:rsid w:val="00A24FF0"/>
    <w:rsid w:val="00A261B1"/>
    <w:rsid w:val="00A27383"/>
    <w:rsid w:val="00A31A04"/>
    <w:rsid w:val="00A36375"/>
    <w:rsid w:val="00A36959"/>
    <w:rsid w:val="00A40BF0"/>
    <w:rsid w:val="00A426E0"/>
    <w:rsid w:val="00A44F9E"/>
    <w:rsid w:val="00A45CAC"/>
    <w:rsid w:val="00A46B04"/>
    <w:rsid w:val="00A53742"/>
    <w:rsid w:val="00A570D6"/>
    <w:rsid w:val="00A61170"/>
    <w:rsid w:val="00A61F11"/>
    <w:rsid w:val="00A62D11"/>
    <w:rsid w:val="00A6583F"/>
    <w:rsid w:val="00A65AD1"/>
    <w:rsid w:val="00A71D67"/>
    <w:rsid w:val="00A74E6A"/>
    <w:rsid w:val="00A76789"/>
    <w:rsid w:val="00A77CB3"/>
    <w:rsid w:val="00A80A5D"/>
    <w:rsid w:val="00A817D7"/>
    <w:rsid w:val="00A81F89"/>
    <w:rsid w:val="00A83C3F"/>
    <w:rsid w:val="00A844C0"/>
    <w:rsid w:val="00A8510C"/>
    <w:rsid w:val="00A927E5"/>
    <w:rsid w:val="00A9492F"/>
    <w:rsid w:val="00A95E04"/>
    <w:rsid w:val="00A97241"/>
    <w:rsid w:val="00AA09A3"/>
    <w:rsid w:val="00AA1804"/>
    <w:rsid w:val="00AA2E4C"/>
    <w:rsid w:val="00AA3CAA"/>
    <w:rsid w:val="00AA53D8"/>
    <w:rsid w:val="00AB27EE"/>
    <w:rsid w:val="00AB2DA2"/>
    <w:rsid w:val="00AB46DB"/>
    <w:rsid w:val="00AB6B40"/>
    <w:rsid w:val="00AC0681"/>
    <w:rsid w:val="00AC14CF"/>
    <w:rsid w:val="00AC574C"/>
    <w:rsid w:val="00AC6F3F"/>
    <w:rsid w:val="00AC7342"/>
    <w:rsid w:val="00AC7CB7"/>
    <w:rsid w:val="00AD03EA"/>
    <w:rsid w:val="00AD37FA"/>
    <w:rsid w:val="00AD3BC9"/>
    <w:rsid w:val="00AD4050"/>
    <w:rsid w:val="00AD512D"/>
    <w:rsid w:val="00AD5EBF"/>
    <w:rsid w:val="00AD63E3"/>
    <w:rsid w:val="00AE3033"/>
    <w:rsid w:val="00AE56E9"/>
    <w:rsid w:val="00AE58CB"/>
    <w:rsid w:val="00AE746F"/>
    <w:rsid w:val="00AE7865"/>
    <w:rsid w:val="00AF2AF8"/>
    <w:rsid w:val="00AF2C69"/>
    <w:rsid w:val="00AF40B6"/>
    <w:rsid w:val="00AF4B50"/>
    <w:rsid w:val="00AF66A8"/>
    <w:rsid w:val="00AF6C07"/>
    <w:rsid w:val="00AF701D"/>
    <w:rsid w:val="00B00B69"/>
    <w:rsid w:val="00B00EED"/>
    <w:rsid w:val="00B03A4B"/>
    <w:rsid w:val="00B05996"/>
    <w:rsid w:val="00B116AE"/>
    <w:rsid w:val="00B11F10"/>
    <w:rsid w:val="00B120AE"/>
    <w:rsid w:val="00B126F2"/>
    <w:rsid w:val="00B176A1"/>
    <w:rsid w:val="00B2163F"/>
    <w:rsid w:val="00B23E20"/>
    <w:rsid w:val="00B248EA"/>
    <w:rsid w:val="00B2556B"/>
    <w:rsid w:val="00B34F55"/>
    <w:rsid w:val="00B36151"/>
    <w:rsid w:val="00B37730"/>
    <w:rsid w:val="00B4225F"/>
    <w:rsid w:val="00B43223"/>
    <w:rsid w:val="00B43D37"/>
    <w:rsid w:val="00B50751"/>
    <w:rsid w:val="00B52572"/>
    <w:rsid w:val="00B531FD"/>
    <w:rsid w:val="00B54CF3"/>
    <w:rsid w:val="00B560CC"/>
    <w:rsid w:val="00B573C3"/>
    <w:rsid w:val="00B6301D"/>
    <w:rsid w:val="00B649EB"/>
    <w:rsid w:val="00B65C0D"/>
    <w:rsid w:val="00B6642D"/>
    <w:rsid w:val="00B672D3"/>
    <w:rsid w:val="00B75C65"/>
    <w:rsid w:val="00B7659B"/>
    <w:rsid w:val="00B77839"/>
    <w:rsid w:val="00B77B48"/>
    <w:rsid w:val="00B801E0"/>
    <w:rsid w:val="00B80323"/>
    <w:rsid w:val="00B8041B"/>
    <w:rsid w:val="00B8199F"/>
    <w:rsid w:val="00B87F69"/>
    <w:rsid w:val="00B927D2"/>
    <w:rsid w:val="00B9323E"/>
    <w:rsid w:val="00B953B8"/>
    <w:rsid w:val="00B955C1"/>
    <w:rsid w:val="00BA0005"/>
    <w:rsid w:val="00BA0C19"/>
    <w:rsid w:val="00BA2BED"/>
    <w:rsid w:val="00BA3A5F"/>
    <w:rsid w:val="00BA4C0A"/>
    <w:rsid w:val="00BA6A62"/>
    <w:rsid w:val="00BB0B22"/>
    <w:rsid w:val="00BB2200"/>
    <w:rsid w:val="00BB301C"/>
    <w:rsid w:val="00BB62E5"/>
    <w:rsid w:val="00BB670E"/>
    <w:rsid w:val="00BB78AA"/>
    <w:rsid w:val="00BC17B0"/>
    <w:rsid w:val="00BC346B"/>
    <w:rsid w:val="00BC479E"/>
    <w:rsid w:val="00BC6E65"/>
    <w:rsid w:val="00BC7E22"/>
    <w:rsid w:val="00BD296C"/>
    <w:rsid w:val="00BD3158"/>
    <w:rsid w:val="00BD6991"/>
    <w:rsid w:val="00BE11A0"/>
    <w:rsid w:val="00BE1CEB"/>
    <w:rsid w:val="00BE1D02"/>
    <w:rsid w:val="00BE36F0"/>
    <w:rsid w:val="00BE5AE6"/>
    <w:rsid w:val="00BE6A92"/>
    <w:rsid w:val="00BF02CF"/>
    <w:rsid w:val="00BF0738"/>
    <w:rsid w:val="00BF07C0"/>
    <w:rsid w:val="00BF129F"/>
    <w:rsid w:val="00BF5535"/>
    <w:rsid w:val="00BF69AE"/>
    <w:rsid w:val="00C00442"/>
    <w:rsid w:val="00C01850"/>
    <w:rsid w:val="00C02CC1"/>
    <w:rsid w:val="00C07C61"/>
    <w:rsid w:val="00C130C3"/>
    <w:rsid w:val="00C165CD"/>
    <w:rsid w:val="00C21CA7"/>
    <w:rsid w:val="00C22C41"/>
    <w:rsid w:val="00C22D25"/>
    <w:rsid w:val="00C2389B"/>
    <w:rsid w:val="00C246A2"/>
    <w:rsid w:val="00C25332"/>
    <w:rsid w:val="00C25683"/>
    <w:rsid w:val="00C25FFC"/>
    <w:rsid w:val="00C30255"/>
    <w:rsid w:val="00C373EB"/>
    <w:rsid w:val="00C37BF1"/>
    <w:rsid w:val="00C40512"/>
    <w:rsid w:val="00C40E20"/>
    <w:rsid w:val="00C40F66"/>
    <w:rsid w:val="00C4471F"/>
    <w:rsid w:val="00C50384"/>
    <w:rsid w:val="00C5475C"/>
    <w:rsid w:val="00C556BB"/>
    <w:rsid w:val="00C57C06"/>
    <w:rsid w:val="00C6456A"/>
    <w:rsid w:val="00C64F28"/>
    <w:rsid w:val="00C65544"/>
    <w:rsid w:val="00C659F4"/>
    <w:rsid w:val="00C66EDA"/>
    <w:rsid w:val="00C67E98"/>
    <w:rsid w:val="00C722F4"/>
    <w:rsid w:val="00C73D02"/>
    <w:rsid w:val="00C76D47"/>
    <w:rsid w:val="00C81CBD"/>
    <w:rsid w:val="00C8327D"/>
    <w:rsid w:val="00C8444C"/>
    <w:rsid w:val="00C846B5"/>
    <w:rsid w:val="00C85538"/>
    <w:rsid w:val="00C879C0"/>
    <w:rsid w:val="00C91BA1"/>
    <w:rsid w:val="00C92768"/>
    <w:rsid w:val="00C932AF"/>
    <w:rsid w:val="00C935B0"/>
    <w:rsid w:val="00C9712C"/>
    <w:rsid w:val="00CA150F"/>
    <w:rsid w:val="00CA3057"/>
    <w:rsid w:val="00CA402C"/>
    <w:rsid w:val="00CA77D1"/>
    <w:rsid w:val="00CB3D4B"/>
    <w:rsid w:val="00CB41D4"/>
    <w:rsid w:val="00CC0746"/>
    <w:rsid w:val="00CC1976"/>
    <w:rsid w:val="00CC34DD"/>
    <w:rsid w:val="00CC3DD8"/>
    <w:rsid w:val="00CC6ACA"/>
    <w:rsid w:val="00CD0391"/>
    <w:rsid w:val="00CD2280"/>
    <w:rsid w:val="00CD4916"/>
    <w:rsid w:val="00CD6050"/>
    <w:rsid w:val="00CD7129"/>
    <w:rsid w:val="00CE06E7"/>
    <w:rsid w:val="00CE0748"/>
    <w:rsid w:val="00CE1066"/>
    <w:rsid w:val="00CF12D8"/>
    <w:rsid w:val="00CF17E4"/>
    <w:rsid w:val="00CF1B6F"/>
    <w:rsid w:val="00CF22D8"/>
    <w:rsid w:val="00CF4E8A"/>
    <w:rsid w:val="00CF5EEC"/>
    <w:rsid w:val="00CF62D8"/>
    <w:rsid w:val="00CF723C"/>
    <w:rsid w:val="00D010F7"/>
    <w:rsid w:val="00D01EE0"/>
    <w:rsid w:val="00D02191"/>
    <w:rsid w:val="00D0332F"/>
    <w:rsid w:val="00D038F0"/>
    <w:rsid w:val="00D04245"/>
    <w:rsid w:val="00D044DD"/>
    <w:rsid w:val="00D0686C"/>
    <w:rsid w:val="00D0714F"/>
    <w:rsid w:val="00D1066E"/>
    <w:rsid w:val="00D20686"/>
    <w:rsid w:val="00D2259A"/>
    <w:rsid w:val="00D22F46"/>
    <w:rsid w:val="00D236E2"/>
    <w:rsid w:val="00D27E65"/>
    <w:rsid w:val="00D3203B"/>
    <w:rsid w:val="00D346DE"/>
    <w:rsid w:val="00D34CB1"/>
    <w:rsid w:val="00D357FC"/>
    <w:rsid w:val="00D35AE2"/>
    <w:rsid w:val="00D374D5"/>
    <w:rsid w:val="00D40AA4"/>
    <w:rsid w:val="00D42A01"/>
    <w:rsid w:val="00D46420"/>
    <w:rsid w:val="00D51702"/>
    <w:rsid w:val="00D537C6"/>
    <w:rsid w:val="00D5699A"/>
    <w:rsid w:val="00D62418"/>
    <w:rsid w:val="00D62E4D"/>
    <w:rsid w:val="00D63561"/>
    <w:rsid w:val="00D66FD9"/>
    <w:rsid w:val="00D6794D"/>
    <w:rsid w:val="00D70282"/>
    <w:rsid w:val="00D70C45"/>
    <w:rsid w:val="00D72A3B"/>
    <w:rsid w:val="00D72CFA"/>
    <w:rsid w:val="00D73439"/>
    <w:rsid w:val="00D7379A"/>
    <w:rsid w:val="00D76B1B"/>
    <w:rsid w:val="00D823AA"/>
    <w:rsid w:val="00D84B07"/>
    <w:rsid w:val="00D9279B"/>
    <w:rsid w:val="00D93DCB"/>
    <w:rsid w:val="00D94E5C"/>
    <w:rsid w:val="00D9576E"/>
    <w:rsid w:val="00D95AC1"/>
    <w:rsid w:val="00D963CA"/>
    <w:rsid w:val="00D96EEF"/>
    <w:rsid w:val="00DA340E"/>
    <w:rsid w:val="00DA46D2"/>
    <w:rsid w:val="00DA485A"/>
    <w:rsid w:val="00DA4AD7"/>
    <w:rsid w:val="00DA6FC3"/>
    <w:rsid w:val="00DB07A4"/>
    <w:rsid w:val="00DB22CF"/>
    <w:rsid w:val="00DB2FC4"/>
    <w:rsid w:val="00DB7191"/>
    <w:rsid w:val="00DC01EA"/>
    <w:rsid w:val="00DC04B1"/>
    <w:rsid w:val="00DC0623"/>
    <w:rsid w:val="00DC5D37"/>
    <w:rsid w:val="00DD1658"/>
    <w:rsid w:val="00DD370E"/>
    <w:rsid w:val="00DD3D29"/>
    <w:rsid w:val="00DD5023"/>
    <w:rsid w:val="00DD61BC"/>
    <w:rsid w:val="00DD6223"/>
    <w:rsid w:val="00DE2AF5"/>
    <w:rsid w:val="00DE2EA8"/>
    <w:rsid w:val="00DE5DEC"/>
    <w:rsid w:val="00DE7A09"/>
    <w:rsid w:val="00DF029E"/>
    <w:rsid w:val="00DF20B7"/>
    <w:rsid w:val="00DF6100"/>
    <w:rsid w:val="00DF7497"/>
    <w:rsid w:val="00E00033"/>
    <w:rsid w:val="00E00BE4"/>
    <w:rsid w:val="00E016E6"/>
    <w:rsid w:val="00E027BF"/>
    <w:rsid w:val="00E03C06"/>
    <w:rsid w:val="00E07FF8"/>
    <w:rsid w:val="00E11308"/>
    <w:rsid w:val="00E122E6"/>
    <w:rsid w:val="00E12583"/>
    <w:rsid w:val="00E154A8"/>
    <w:rsid w:val="00E2046E"/>
    <w:rsid w:val="00E2268B"/>
    <w:rsid w:val="00E24E3C"/>
    <w:rsid w:val="00E2545F"/>
    <w:rsid w:val="00E25BC9"/>
    <w:rsid w:val="00E31AA3"/>
    <w:rsid w:val="00E3200C"/>
    <w:rsid w:val="00E3208C"/>
    <w:rsid w:val="00E36AC0"/>
    <w:rsid w:val="00E36CFC"/>
    <w:rsid w:val="00E37A7D"/>
    <w:rsid w:val="00E406F3"/>
    <w:rsid w:val="00E409D6"/>
    <w:rsid w:val="00E417F8"/>
    <w:rsid w:val="00E44EB1"/>
    <w:rsid w:val="00E4544F"/>
    <w:rsid w:val="00E45C63"/>
    <w:rsid w:val="00E45CD1"/>
    <w:rsid w:val="00E45F00"/>
    <w:rsid w:val="00E472C2"/>
    <w:rsid w:val="00E473B2"/>
    <w:rsid w:val="00E51BE4"/>
    <w:rsid w:val="00E5336E"/>
    <w:rsid w:val="00E5422C"/>
    <w:rsid w:val="00E5457B"/>
    <w:rsid w:val="00E54AB9"/>
    <w:rsid w:val="00E54F26"/>
    <w:rsid w:val="00E561B7"/>
    <w:rsid w:val="00E5781A"/>
    <w:rsid w:val="00E609D4"/>
    <w:rsid w:val="00E61E8A"/>
    <w:rsid w:val="00E637F5"/>
    <w:rsid w:val="00E641E5"/>
    <w:rsid w:val="00E659B1"/>
    <w:rsid w:val="00E65C9A"/>
    <w:rsid w:val="00E714C2"/>
    <w:rsid w:val="00E7191E"/>
    <w:rsid w:val="00E71A19"/>
    <w:rsid w:val="00E71C69"/>
    <w:rsid w:val="00E72D8E"/>
    <w:rsid w:val="00E73464"/>
    <w:rsid w:val="00E73ADB"/>
    <w:rsid w:val="00E73BE9"/>
    <w:rsid w:val="00E7462B"/>
    <w:rsid w:val="00E76BD6"/>
    <w:rsid w:val="00E81CD6"/>
    <w:rsid w:val="00E8200B"/>
    <w:rsid w:val="00E83D6F"/>
    <w:rsid w:val="00E84FD6"/>
    <w:rsid w:val="00E850FC"/>
    <w:rsid w:val="00E86BCB"/>
    <w:rsid w:val="00E87421"/>
    <w:rsid w:val="00E87A6A"/>
    <w:rsid w:val="00E904F9"/>
    <w:rsid w:val="00E92B99"/>
    <w:rsid w:val="00E939B5"/>
    <w:rsid w:val="00E941B3"/>
    <w:rsid w:val="00E96024"/>
    <w:rsid w:val="00E960F1"/>
    <w:rsid w:val="00E96192"/>
    <w:rsid w:val="00E978E2"/>
    <w:rsid w:val="00E979AB"/>
    <w:rsid w:val="00EA0858"/>
    <w:rsid w:val="00EA16ED"/>
    <w:rsid w:val="00EA2A69"/>
    <w:rsid w:val="00EA5F30"/>
    <w:rsid w:val="00EB2679"/>
    <w:rsid w:val="00EB2A39"/>
    <w:rsid w:val="00EB626A"/>
    <w:rsid w:val="00EC08D9"/>
    <w:rsid w:val="00EC42E5"/>
    <w:rsid w:val="00EC4E3F"/>
    <w:rsid w:val="00EC522D"/>
    <w:rsid w:val="00EC78EB"/>
    <w:rsid w:val="00ED1742"/>
    <w:rsid w:val="00ED7FC5"/>
    <w:rsid w:val="00EE07D2"/>
    <w:rsid w:val="00EE0E74"/>
    <w:rsid w:val="00EE42FE"/>
    <w:rsid w:val="00EE56C7"/>
    <w:rsid w:val="00EE73CA"/>
    <w:rsid w:val="00EF08DD"/>
    <w:rsid w:val="00EF2497"/>
    <w:rsid w:val="00EF2B92"/>
    <w:rsid w:val="00EF6A3F"/>
    <w:rsid w:val="00EF6E57"/>
    <w:rsid w:val="00F00CA2"/>
    <w:rsid w:val="00F00D13"/>
    <w:rsid w:val="00F01AC5"/>
    <w:rsid w:val="00F03745"/>
    <w:rsid w:val="00F05BD1"/>
    <w:rsid w:val="00F067B9"/>
    <w:rsid w:val="00F07D03"/>
    <w:rsid w:val="00F104EC"/>
    <w:rsid w:val="00F10BC5"/>
    <w:rsid w:val="00F1351D"/>
    <w:rsid w:val="00F16C1B"/>
    <w:rsid w:val="00F2247B"/>
    <w:rsid w:val="00F24C4C"/>
    <w:rsid w:val="00F2508A"/>
    <w:rsid w:val="00F252F5"/>
    <w:rsid w:val="00F26AE1"/>
    <w:rsid w:val="00F33919"/>
    <w:rsid w:val="00F3395A"/>
    <w:rsid w:val="00F354CC"/>
    <w:rsid w:val="00F3653F"/>
    <w:rsid w:val="00F36637"/>
    <w:rsid w:val="00F3703A"/>
    <w:rsid w:val="00F3710F"/>
    <w:rsid w:val="00F377FE"/>
    <w:rsid w:val="00F40806"/>
    <w:rsid w:val="00F409CA"/>
    <w:rsid w:val="00F40D2F"/>
    <w:rsid w:val="00F44CC0"/>
    <w:rsid w:val="00F4629B"/>
    <w:rsid w:val="00F502AD"/>
    <w:rsid w:val="00F503B2"/>
    <w:rsid w:val="00F50477"/>
    <w:rsid w:val="00F51BDB"/>
    <w:rsid w:val="00F55105"/>
    <w:rsid w:val="00F562DC"/>
    <w:rsid w:val="00F563F8"/>
    <w:rsid w:val="00F611BC"/>
    <w:rsid w:val="00F62C74"/>
    <w:rsid w:val="00F63A5F"/>
    <w:rsid w:val="00F64256"/>
    <w:rsid w:val="00F65711"/>
    <w:rsid w:val="00F723AB"/>
    <w:rsid w:val="00F736C3"/>
    <w:rsid w:val="00F73A0F"/>
    <w:rsid w:val="00F75089"/>
    <w:rsid w:val="00F75DC1"/>
    <w:rsid w:val="00F75ECD"/>
    <w:rsid w:val="00F77AF0"/>
    <w:rsid w:val="00F80484"/>
    <w:rsid w:val="00F809AA"/>
    <w:rsid w:val="00F8259F"/>
    <w:rsid w:val="00F84928"/>
    <w:rsid w:val="00F91C39"/>
    <w:rsid w:val="00F9526E"/>
    <w:rsid w:val="00F97F4A"/>
    <w:rsid w:val="00FA111B"/>
    <w:rsid w:val="00FA1399"/>
    <w:rsid w:val="00FA2F46"/>
    <w:rsid w:val="00FA511A"/>
    <w:rsid w:val="00FA7E3B"/>
    <w:rsid w:val="00FB040A"/>
    <w:rsid w:val="00FB31EA"/>
    <w:rsid w:val="00FB51CA"/>
    <w:rsid w:val="00FB7806"/>
    <w:rsid w:val="00FC4911"/>
    <w:rsid w:val="00FC574B"/>
    <w:rsid w:val="00FD0CED"/>
    <w:rsid w:val="00FD1983"/>
    <w:rsid w:val="00FD6DE4"/>
    <w:rsid w:val="00FE0124"/>
    <w:rsid w:val="00FE2002"/>
    <w:rsid w:val="00FE3EE6"/>
    <w:rsid w:val="00FE4FB0"/>
    <w:rsid w:val="00FE50F2"/>
    <w:rsid w:val="00FF018C"/>
    <w:rsid w:val="00FF5042"/>
    <w:rsid w:val="00FF70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5C0F2C7B"/>
  <w15:docId w15:val="{D3991BB3-2A59-4664-B360-3B9472AD9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86BCB"/>
    <w:pPr>
      <w:spacing w:after="120" w:line="240" w:lineRule="auto"/>
    </w:pPr>
    <w:rPr>
      <w:rFonts w:ascii="DB Office" w:hAnsi="DB Office"/>
    </w:rPr>
  </w:style>
  <w:style w:type="paragraph" w:styleId="berschrift1">
    <w:name w:val="heading 1"/>
    <w:basedOn w:val="Standard"/>
    <w:next w:val="Standard"/>
    <w:link w:val="berschrift1Zchn"/>
    <w:qFormat/>
    <w:rsid w:val="00DE5DEC"/>
    <w:pPr>
      <w:keepNext/>
      <w:numPr>
        <w:numId w:val="4"/>
      </w:numPr>
      <w:spacing w:before="240" w:after="60"/>
      <w:outlineLvl w:val="0"/>
    </w:pPr>
    <w:rPr>
      <w:rFonts w:eastAsia="Times New Roman" w:cs="Arial"/>
      <w:b/>
      <w:bCs/>
      <w:kern w:val="32"/>
      <w:sz w:val="32"/>
      <w:szCs w:val="32"/>
      <w:lang w:eastAsia="de-DE"/>
    </w:rPr>
  </w:style>
  <w:style w:type="paragraph" w:styleId="berschrift2">
    <w:name w:val="heading 2"/>
    <w:basedOn w:val="Standard"/>
    <w:next w:val="Standard"/>
    <w:link w:val="berschrift2Zchn"/>
    <w:autoRedefine/>
    <w:qFormat/>
    <w:rsid w:val="003640F1"/>
    <w:pPr>
      <w:keepNext/>
      <w:numPr>
        <w:ilvl w:val="1"/>
        <w:numId w:val="4"/>
      </w:numPr>
      <w:spacing w:before="240" w:after="60"/>
      <w:outlineLvl w:val="1"/>
    </w:pPr>
    <w:rPr>
      <w:rFonts w:eastAsia="Times New Roman" w:cs="Arial"/>
      <w:bCs/>
      <w:iCs/>
      <w:sz w:val="28"/>
      <w:szCs w:val="28"/>
      <w:lang w:eastAsia="de-DE"/>
    </w:rPr>
  </w:style>
  <w:style w:type="paragraph" w:styleId="berschrift3">
    <w:name w:val="heading 3"/>
    <w:basedOn w:val="Standard"/>
    <w:next w:val="Standard"/>
    <w:link w:val="berschrift3Zchn"/>
    <w:autoRedefine/>
    <w:qFormat/>
    <w:rsid w:val="00B801E0"/>
    <w:pPr>
      <w:keepNext/>
      <w:numPr>
        <w:ilvl w:val="2"/>
        <w:numId w:val="4"/>
      </w:numPr>
      <w:spacing w:before="240" w:after="60"/>
      <w:outlineLvl w:val="2"/>
    </w:pPr>
    <w:rPr>
      <w:rFonts w:eastAsia="Times New Roman" w:cs="Arial"/>
      <w:bCs/>
      <w:sz w:val="28"/>
      <w:szCs w:val="26"/>
      <w:lang w:eastAsia="de-DE"/>
    </w:rPr>
  </w:style>
  <w:style w:type="paragraph" w:styleId="berschrift4">
    <w:name w:val="heading 4"/>
    <w:basedOn w:val="Standard"/>
    <w:next w:val="Standard"/>
    <w:link w:val="berschrift4Zchn"/>
    <w:qFormat/>
    <w:rsid w:val="00DE5DEC"/>
    <w:pPr>
      <w:keepNext/>
      <w:numPr>
        <w:ilvl w:val="3"/>
        <w:numId w:val="4"/>
      </w:numPr>
      <w:tabs>
        <w:tab w:val="left" w:pos="1559"/>
      </w:tabs>
      <w:spacing w:before="240" w:after="60"/>
      <w:outlineLvl w:val="3"/>
    </w:pPr>
    <w:rPr>
      <w:rFonts w:eastAsia="Times New Roman" w:cs="Times New Roman"/>
      <w:bCs/>
      <w:sz w:val="28"/>
      <w:szCs w:val="28"/>
      <w:lang w:eastAsia="de-DE"/>
    </w:rPr>
  </w:style>
  <w:style w:type="paragraph" w:styleId="berschrift5">
    <w:name w:val="heading 5"/>
    <w:basedOn w:val="Standard"/>
    <w:next w:val="Standard"/>
    <w:link w:val="berschrift5Zchn"/>
    <w:qFormat/>
    <w:rsid w:val="00DE5DEC"/>
    <w:pPr>
      <w:numPr>
        <w:ilvl w:val="4"/>
        <w:numId w:val="4"/>
      </w:numPr>
      <w:tabs>
        <w:tab w:val="left" w:pos="1559"/>
      </w:tabs>
      <w:spacing w:before="240" w:after="60"/>
      <w:outlineLvl w:val="4"/>
    </w:pPr>
    <w:rPr>
      <w:rFonts w:eastAsia="Times New Roman" w:cs="Times New Roman"/>
      <w:bCs/>
      <w:iCs/>
      <w:sz w:val="28"/>
      <w:szCs w:val="26"/>
      <w:lang w:eastAsia="de-DE"/>
    </w:rPr>
  </w:style>
  <w:style w:type="paragraph" w:styleId="berschrift6">
    <w:name w:val="heading 6"/>
    <w:basedOn w:val="Standard"/>
    <w:next w:val="Standard"/>
    <w:link w:val="berschrift6Zchn"/>
    <w:qFormat/>
    <w:rsid w:val="004A42B8"/>
    <w:pPr>
      <w:numPr>
        <w:ilvl w:val="5"/>
        <w:numId w:val="4"/>
      </w:numPr>
      <w:spacing w:before="240" w:after="60"/>
      <w:outlineLvl w:val="5"/>
    </w:pPr>
    <w:rPr>
      <w:rFonts w:ascii="Times New Roman" w:eastAsia="Times New Roman" w:hAnsi="Times New Roman" w:cs="Times New Roman"/>
      <w:b/>
      <w:bCs/>
      <w:lang w:eastAsia="de-DE"/>
    </w:rPr>
  </w:style>
  <w:style w:type="paragraph" w:styleId="berschrift7">
    <w:name w:val="heading 7"/>
    <w:basedOn w:val="Standard"/>
    <w:next w:val="Standard"/>
    <w:link w:val="berschrift7Zchn"/>
    <w:qFormat/>
    <w:rsid w:val="004A42B8"/>
    <w:pPr>
      <w:numPr>
        <w:ilvl w:val="6"/>
        <w:numId w:val="4"/>
      </w:numPr>
      <w:spacing w:before="240" w:after="60"/>
      <w:outlineLvl w:val="6"/>
    </w:pPr>
    <w:rPr>
      <w:rFonts w:ascii="Times New Roman" w:eastAsia="Times New Roman" w:hAnsi="Times New Roman" w:cs="Times New Roman"/>
      <w:sz w:val="24"/>
      <w:szCs w:val="24"/>
      <w:lang w:eastAsia="de-DE"/>
    </w:rPr>
  </w:style>
  <w:style w:type="paragraph" w:styleId="berschrift8">
    <w:name w:val="heading 8"/>
    <w:basedOn w:val="Standard"/>
    <w:next w:val="Standard"/>
    <w:link w:val="berschrift8Zchn"/>
    <w:qFormat/>
    <w:rsid w:val="004A42B8"/>
    <w:pPr>
      <w:numPr>
        <w:ilvl w:val="7"/>
        <w:numId w:val="4"/>
      </w:numPr>
      <w:spacing w:before="240" w:after="60"/>
      <w:outlineLvl w:val="7"/>
    </w:pPr>
    <w:rPr>
      <w:rFonts w:ascii="Times New Roman" w:eastAsia="Times New Roman" w:hAnsi="Times New Roman" w:cs="Times New Roman"/>
      <w:i/>
      <w:iCs/>
      <w:sz w:val="24"/>
      <w:szCs w:val="24"/>
      <w:lang w:eastAsia="de-DE"/>
    </w:rPr>
  </w:style>
  <w:style w:type="paragraph" w:styleId="berschrift9">
    <w:name w:val="heading 9"/>
    <w:basedOn w:val="Standard"/>
    <w:next w:val="Standard"/>
    <w:link w:val="berschrift9Zchn"/>
    <w:qFormat/>
    <w:rsid w:val="004A42B8"/>
    <w:pPr>
      <w:numPr>
        <w:ilvl w:val="8"/>
        <w:numId w:val="4"/>
      </w:numPr>
      <w:spacing w:before="240" w:after="60"/>
      <w:outlineLvl w:val="8"/>
    </w:pPr>
    <w:rPr>
      <w:rFonts w:ascii="Arial" w:eastAsia="Times New Roman" w:hAnsi="Arial" w:cs="Arial"/>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DE5DEC"/>
    <w:rPr>
      <w:rFonts w:ascii="DB Office" w:eastAsia="Times New Roman" w:hAnsi="DB Office" w:cs="Arial"/>
      <w:b/>
      <w:bCs/>
      <w:kern w:val="32"/>
      <w:sz w:val="32"/>
      <w:szCs w:val="32"/>
      <w:lang w:eastAsia="de-DE"/>
    </w:rPr>
  </w:style>
  <w:style w:type="character" w:customStyle="1" w:styleId="berschrift2Zchn">
    <w:name w:val="Überschrift 2 Zchn"/>
    <w:basedOn w:val="Absatz-Standardschriftart"/>
    <w:link w:val="berschrift2"/>
    <w:rsid w:val="003640F1"/>
    <w:rPr>
      <w:rFonts w:ascii="DB Office" w:eastAsia="Times New Roman" w:hAnsi="DB Office" w:cs="Arial"/>
      <w:bCs/>
      <w:iCs/>
      <w:sz w:val="28"/>
      <w:szCs w:val="28"/>
      <w:lang w:eastAsia="de-DE"/>
    </w:rPr>
  </w:style>
  <w:style w:type="character" w:customStyle="1" w:styleId="berschrift3Zchn">
    <w:name w:val="Überschrift 3 Zchn"/>
    <w:basedOn w:val="Absatz-Standardschriftart"/>
    <w:link w:val="berschrift3"/>
    <w:rsid w:val="00B801E0"/>
    <w:rPr>
      <w:rFonts w:ascii="DB Office" w:eastAsia="Times New Roman" w:hAnsi="DB Office" w:cs="Arial"/>
      <w:bCs/>
      <w:sz w:val="28"/>
      <w:szCs w:val="26"/>
      <w:lang w:eastAsia="de-DE"/>
    </w:rPr>
  </w:style>
  <w:style w:type="character" w:customStyle="1" w:styleId="berschrift4Zchn">
    <w:name w:val="Überschrift 4 Zchn"/>
    <w:basedOn w:val="Absatz-Standardschriftart"/>
    <w:link w:val="berschrift4"/>
    <w:rsid w:val="00DE5DEC"/>
    <w:rPr>
      <w:rFonts w:ascii="DB Office" w:eastAsia="Times New Roman" w:hAnsi="DB Office" w:cs="Times New Roman"/>
      <w:bCs/>
      <w:sz w:val="28"/>
      <w:szCs w:val="28"/>
      <w:lang w:eastAsia="de-DE"/>
    </w:rPr>
  </w:style>
  <w:style w:type="character" w:customStyle="1" w:styleId="berschrift5Zchn">
    <w:name w:val="Überschrift 5 Zchn"/>
    <w:basedOn w:val="Absatz-Standardschriftart"/>
    <w:link w:val="berschrift5"/>
    <w:rsid w:val="00DE5DEC"/>
    <w:rPr>
      <w:rFonts w:ascii="DB Office" w:eastAsia="Times New Roman" w:hAnsi="DB Office" w:cs="Times New Roman"/>
      <w:bCs/>
      <w:iCs/>
      <w:sz w:val="28"/>
      <w:szCs w:val="26"/>
      <w:lang w:eastAsia="de-DE"/>
    </w:rPr>
  </w:style>
  <w:style w:type="character" w:customStyle="1" w:styleId="berschrift6Zchn">
    <w:name w:val="Überschrift 6 Zchn"/>
    <w:basedOn w:val="Absatz-Standardschriftart"/>
    <w:link w:val="berschrift6"/>
    <w:rsid w:val="004A42B8"/>
    <w:rPr>
      <w:rFonts w:ascii="Times New Roman" w:eastAsia="Times New Roman" w:hAnsi="Times New Roman" w:cs="Times New Roman"/>
      <w:b/>
      <w:bCs/>
      <w:lang w:eastAsia="de-DE"/>
    </w:rPr>
  </w:style>
  <w:style w:type="character" w:customStyle="1" w:styleId="berschrift7Zchn">
    <w:name w:val="Überschrift 7 Zchn"/>
    <w:basedOn w:val="Absatz-Standardschriftart"/>
    <w:link w:val="berschrift7"/>
    <w:rsid w:val="004A42B8"/>
    <w:rPr>
      <w:rFonts w:ascii="Times New Roman" w:eastAsia="Times New Roman" w:hAnsi="Times New Roman" w:cs="Times New Roman"/>
      <w:sz w:val="24"/>
      <w:szCs w:val="24"/>
      <w:lang w:eastAsia="de-DE"/>
    </w:rPr>
  </w:style>
  <w:style w:type="character" w:customStyle="1" w:styleId="berschrift8Zchn">
    <w:name w:val="Überschrift 8 Zchn"/>
    <w:basedOn w:val="Absatz-Standardschriftart"/>
    <w:link w:val="berschrift8"/>
    <w:rsid w:val="004A42B8"/>
    <w:rPr>
      <w:rFonts w:ascii="Times New Roman" w:eastAsia="Times New Roman" w:hAnsi="Times New Roman" w:cs="Times New Roman"/>
      <w:i/>
      <w:iCs/>
      <w:sz w:val="24"/>
      <w:szCs w:val="24"/>
      <w:lang w:eastAsia="de-DE"/>
    </w:rPr>
  </w:style>
  <w:style w:type="character" w:customStyle="1" w:styleId="berschrift9Zchn">
    <w:name w:val="Überschrift 9 Zchn"/>
    <w:basedOn w:val="Absatz-Standardschriftart"/>
    <w:link w:val="berschrift9"/>
    <w:rsid w:val="004A42B8"/>
    <w:rPr>
      <w:rFonts w:ascii="Arial" w:eastAsia="Times New Roman" w:hAnsi="Arial" w:cs="Arial"/>
      <w:lang w:eastAsia="de-DE"/>
    </w:rPr>
  </w:style>
  <w:style w:type="paragraph" w:styleId="Textkrper">
    <w:name w:val="Body Text"/>
    <w:basedOn w:val="Standard"/>
    <w:link w:val="TextkrperZchn"/>
    <w:uiPriority w:val="99"/>
    <w:unhideWhenUsed/>
    <w:rsid w:val="00F563F8"/>
  </w:style>
  <w:style w:type="character" w:customStyle="1" w:styleId="TextkrperZchn">
    <w:name w:val="Textkörper Zchn"/>
    <w:basedOn w:val="Absatz-Standardschriftart"/>
    <w:link w:val="Textkrper"/>
    <w:uiPriority w:val="99"/>
    <w:rsid w:val="00F563F8"/>
    <w:rPr>
      <w:rFonts w:ascii="DB Office" w:hAnsi="DB Office"/>
    </w:rPr>
  </w:style>
  <w:style w:type="paragraph" w:styleId="Kopfzeile">
    <w:name w:val="header"/>
    <w:basedOn w:val="Standard"/>
    <w:link w:val="KopfzeileZchn"/>
    <w:unhideWhenUsed/>
    <w:rsid w:val="00F563F8"/>
    <w:pPr>
      <w:tabs>
        <w:tab w:val="center" w:pos="4536"/>
        <w:tab w:val="right" w:pos="9072"/>
      </w:tabs>
      <w:spacing w:after="0"/>
    </w:pPr>
  </w:style>
  <w:style w:type="character" w:customStyle="1" w:styleId="KopfzeileZchn">
    <w:name w:val="Kopfzeile Zchn"/>
    <w:basedOn w:val="Absatz-Standardschriftart"/>
    <w:link w:val="Kopfzeile"/>
    <w:uiPriority w:val="99"/>
    <w:rsid w:val="00F563F8"/>
  </w:style>
  <w:style w:type="paragraph" w:styleId="Fuzeile">
    <w:name w:val="footer"/>
    <w:basedOn w:val="Standard"/>
    <w:link w:val="FuzeileZchn"/>
    <w:uiPriority w:val="99"/>
    <w:unhideWhenUsed/>
    <w:rsid w:val="00F563F8"/>
    <w:pPr>
      <w:tabs>
        <w:tab w:val="center" w:pos="4536"/>
        <w:tab w:val="right" w:pos="9072"/>
      </w:tabs>
      <w:spacing w:after="0"/>
    </w:pPr>
  </w:style>
  <w:style w:type="character" w:customStyle="1" w:styleId="FuzeileZchn">
    <w:name w:val="Fußzeile Zchn"/>
    <w:basedOn w:val="Absatz-Standardschriftart"/>
    <w:link w:val="Fuzeile"/>
    <w:uiPriority w:val="99"/>
    <w:rsid w:val="00F563F8"/>
  </w:style>
  <w:style w:type="character" w:styleId="Platzhaltertext">
    <w:name w:val="Placeholder Text"/>
    <w:basedOn w:val="Absatz-Standardschriftart"/>
    <w:uiPriority w:val="99"/>
    <w:semiHidden/>
    <w:rsid w:val="00F563F8"/>
    <w:rPr>
      <w:color w:val="808080"/>
    </w:rPr>
  </w:style>
  <w:style w:type="paragraph" w:styleId="Sprechblasentext">
    <w:name w:val="Balloon Text"/>
    <w:basedOn w:val="Standard"/>
    <w:link w:val="SprechblasentextZchn"/>
    <w:uiPriority w:val="99"/>
    <w:semiHidden/>
    <w:unhideWhenUsed/>
    <w:rsid w:val="00F563F8"/>
    <w:pPr>
      <w:spacing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563F8"/>
    <w:rPr>
      <w:rFonts w:ascii="Tahoma" w:hAnsi="Tahoma" w:cs="Tahoma"/>
      <w:sz w:val="16"/>
      <w:szCs w:val="16"/>
    </w:rPr>
  </w:style>
  <w:style w:type="paragraph" w:customStyle="1" w:styleId="Hinweistext">
    <w:name w:val="Hinweistext"/>
    <w:basedOn w:val="Standard"/>
    <w:link w:val="HinweistextZchn"/>
    <w:qFormat/>
    <w:rsid w:val="00F563F8"/>
    <w:rPr>
      <w:i/>
      <w:color w:val="0070C0"/>
    </w:rPr>
  </w:style>
  <w:style w:type="character" w:customStyle="1" w:styleId="HinweistextZchn">
    <w:name w:val="Hinweistext Zchn"/>
    <w:basedOn w:val="Absatz-Standardschriftart"/>
    <w:link w:val="Hinweistext"/>
    <w:rsid w:val="00F563F8"/>
    <w:rPr>
      <w:rFonts w:ascii="DB Office" w:hAnsi="DB Office"/>
      <w:i/>
      <w:color w:val="0070C0"/>
    </w:rPr>
  </w:style>
  <w:style w:type="paragraph" w:customStyle="1" w:styleId="Hinweisetexte">
    <w:name w:val="Hinweisetexte"/>
    <w:basedOn w:val="Textkrper"/>
    <w:next w:val="Textkrper"/>
    <w:rsid w:val="00F563F8"/>
    <w:pPr>
      <w:jc w:val="both"/>
    </w:pPr>
    <w:rPr>
      <w:rFonts w:eastAsia="Times New Roman" w:cs="Times New Roman"/>
      <w:i/>
      <w:color w:val="0070C0"/>
      <w:szCs w:val="20"/>
      <w:lang w:eastAsia="de-DE"/>
    </w:rPr>
  </w:style>
  <w:style w:type="paragraph" w:customStyle="1" w:styleId="Ebene2">
    <w:name w:val="Ebene 2"/>
    <w:basedOn w:val="berschrift2"/>
    <w:next w:val="Textkrper"/>
    <w:link w:val="Ebene2Zchn"/>
    <w:rsid w:val="005C21BF"/>
    <w:pPr>
      <w:tabs>
        <w:tab w:val="clear" w:pos="1134"/>
      </w:tabs>
      <w:spacing w:after="120"/>
    </w:pPr>
    <w:rPr>
      <w:b/>
    </w:rPr>
  </w:style>
  <w:style w:type="character" w:customStyle="1" w:styleId="Ebene2Zchn">
    <w:name w:val="Ebene 2 Zchn"/>
    <w:basedOn w:val="Ebene1Zchn"/>
    <w:link w:val="Ebene2"/>
    <w:rsid w:val="005C21BF"/>
    <w:rPr>
      <w:rFonts w:ascii="DB Office" w:eastAsia="Times New Roman" w:hAnsi="DB Office" w:cs="Arial"/>
      <w:b/>
      <w:bCs/>
      <w:iCs/>
      <w:kern w:val="32"/>
      <w:sz w:val="28"/>
      <w:szCs w:val="28"/>
      <w:lang w:eastAsia="de-DE"/>
    </w:rPr>
  </w:style>
  <w:style w:type="character" w:customStyle="1" w:styleId="Ebene1Zchn">
    <w:name w:val="Ebene 1 Zchn"/>
    <w:basedOn w:val="Absatz-Standardschriftart"/>
    <w:link w:val="Ebene1"/>
    <w:rsid w:val="005C21BF"/>
    <w:rPr>
      <w:rFonts w:ascii="DB Office" w:eastAsia="Times New Roman" w:hAnsi="DB Office" w:cs="Times New Roman"/>
      <w:bCs/>
      <w:kern w:val="32"/>
      <w:sz w:val="32"/>
      <w:szCs w:val="20"/>
      <w:lang w:eastAsia="de-DE"/>
    </w:rPr>
  </w:style>
  <w:style w:type="paragraph" w:customStyle="1" w:styleId="Ebene1">
    <w:name w:val="Ebene 1"/>
    <w:basedOn w:val="berschrift1"/>
    <w:next w:val="Textkrper"/>
    <w:link w:val="Ebene1Zchn"/>
    <w:rsid w:val="005C21BF"/>
    <w:pPr>
      <w:numPr>
        <w:numId w:val="1"/>
      </w:numPr>
      <w:tabs>
        <w:tab w:val="left" w:pos="1701"/>
      </w:tabs>
      <w:spacing w:before="360" w:after="160"/>
    </w:pPr>
    <w:rPr>
      <w:rFonts w:cs="Times New Roman"/>
      <w:b w:val="0"/>
      <w:szCs w:val="20"/>
    </w:rPr>
  </w:style>
  <w:style w:type="paragraph" w:customStyle="1" w:styleId="Ebene3">
    <w:name w:val="Ebene 3"/>
    <w:basedOn w:val="berschrift3"/>
    <w:next w:val="Textkrper"/>
    <w:link w:val="Ebene3Zchn"/>
    <w:rsid w:val="005C21BF"/>
    <w:pPr>
      <w:spacing w:before="120"/>
    </w:pPr>
    <w:rPr>
      <w:b/>
    </w:rPr>
  </w:style>
  <w:style w:type="character" w:customStyle="1" w:styleId="Ebene3Zchn">
    <w:name w:val="Ebene 3 Zchn"/>
    <w:basedOn w:val="Ebene2Zchn"/>
    <w:link w:val="Ebene3"/>
    <w:rsid w:val="005C21BF"/>
    <w:rPr>
      <w:rFonts w:ascii="DB Office" w:eastAsia="Times New Roman" w:hAnsi="DB Office" w:cs="Arial"/>
      <w:b/>
      <w:bCs/>
      <w:iCs w:val="0"/>
      <w:kern w:val="32"/>
      <w:sz w:val="28"/>
      <w:szCs w:val="26"/>
      <w:lang w:eastAsia="de-DE"/>
    </w:rPr>
  </w:style>
  <w:style w:type="paragraph" w:customStyle="1" w:styleId="Ebene5">
    <w:name w:val="Ebene 5"/>
    <w:basedOn w:val="Standard"/>
    <w:rsid w:val="00CF5EEC"/>
    <w:pPr>
      <w:numPr>
        <w:ilvl w:val="4"/>
        <w:numId w:val="1"/>
      </w:numPr>
      <w:spacing w:after="0"/>
    </w:pPr>
    <w:rPr>
      <w:rFonts w:eastAsia="Times New Roman" w:cs="Times New Roman"/>
      <w:szCs w:val="20"/>
      <w:lang w:eastAsia="de-DE"/>
    </w:rPr>
  </w:style>
  <w:style w:type="paragraph" w:customStyle="1" w:styleId="Ebene6">
    <w:name w:val="Ebene 6"/>
    <w:basedOn w:val="Standard"/>
    <w:rsid w:val="00CF5EEC"/>
    <w:pPr>
      <w:numPr>
        <w:ilvl w:val="5"/>
        <w:numId w:val="1"/>
      </w:numPr>
      <w:spacing w:after="0"/>
    </w:pPr>
    <w:rPr>
      <w:rFonts w:eastAsia="Times New Roman" w:cs="Times New Roman"/>
      <w:szCs w:val="20"/>
      <w:lang w:eastAsia="de-DE"/>
    </w:rPr>
  </w:style>
  <w:style w:type="paragraph" w:styleId="Listenabsatz">
    <w:name w:val="List Paragraph"/>
    <w:basedOn w:val="Standard"/>
    <w:uiPriority w:val="34"/>
    <w:qFormat/>
    <w:rsid w:val="00325D1D"/>
    <w:pPr>
      <w:spacing w:after="0"/>
      <w:ind w:left="720"/>
      <w:contextualSpacing/>
    </w:pPr>
    <w:rPr>
      <w:rFonts w:eastAsia="Times New Roman" w:cs="Times New Roman"/>
      <w:szCs w:val="20"/>
      <w:lang w:eastAsia="de-DE"/>
    </w:rPr>
  </w:style>
  <w:style w:type="character" w:styleId="Kommentarzeichen">
    <w:name w:val="annotation reference"/>
    <w:basedOn w:val="Absatz-Standardschriftart"/>
    <w:uiPriority w:val="99"/>
    <w:rsid w:val="00325D1D"/>
    <w:rPr>
      <w:sz w:val="16"/>
      <w:szCs w:val="16"/>
    </w:rPr>
  </w:style>
  <w:style w:type="paragraph" w:styleId="Kommentartext">
    <w:name w:val="annotation text"/>
    <w:basedOn w:val="Standard"/>
    <w:link w:val="KommentartextZchn"/>
    <w:uiPriority w:val="99"/>
    <w:rsid w:val="00C00442"/>
    <w:pPr>
      <w:spacing w:after="0"/>
    </w:pPr>
    <w:rPr>
      <w:rFonts w:eastAsia="Times New Roman" w:cs="Times New Roman"/>
      <w:sz w:val="20"/>
      <w:szCs w:val="20"/>
      <w:lang w:eastAsia="de-DE"/>
    </w:rPr>
  </w:style>
  <w:style w:type="character" w:customStyle="1" w:styleId="KommentartextZchn">
    <w:name w:val="Kommentartext Zchn"/>
    <w:basedOn w:val="Absatz-Standardschriftart"/>
    <w:link w:val="Kommentartext"/>
    <w:uiPriority w:val="99"/>
    <w:rsid w:val="00C00442"/>
    <w:rPr>
      <w:rFonts w:ascii="DB Office" w:eastAsia="Times New Roman" w:hAnsi="DB Office" w:cs="Times New Roman"/>
      <w:sz w:val="20"/>
      <w:szCs w:val="20"/>
      <w:lang w:eastAsia="de-DE"/>
    </w:rPr>
  </w:style>
  <w:style w:type="paragraph" w:customStyle="1" w:styleId="Ebene4">
    <w:name w:val="Ebene 4"/>
    <w:basedOn w:val="Ebene3"/>
    <w:link w:val="Ebene4Zchn"/>
    <w:rsid w:val="00131709"/>
    <w:pPr>
      <w:numPr>
        <w:ilvl w:val="0"/>
        <w:numId w:val="0"/>
      </w:numPr>
    </w:pPr>
  </w:style>
  <w:style w:type="character" w:customStyle="1" w:styleId="Ebene4Zchn">
    <w:name w:val="Ebene 4 Zchn"/>
    <w:basedOn w:val="Ebene3Zchn"/>
    <w:link w:val="Ebene4"/>
    <w:rsid w:val="00131709"/>
    <w:rPr>
      <w:rFonts w:ascii="DB Office" w:eastAsia="Times New Roman" w:hAnsi="DB Office" w:cs="Times New Roman"/>
      <w:b/>
      <w:bCs/>
      <w:iCs w:val="0"/>
      <w:kern w:val="32"/>
      <w:sz w:val="28"/>
      <w:szCs w:val="20"/>
      <w:lang w:eastAsia="de-DE"/>
    </w:rPr>
  </w:style>
  <w:style w:type="paragraph" w:styleId="Textkrper2">
    <w:name w:val="Body Text 2"/>
    <w:basedOn w:val="Standard"/>
    <w:link w:val="Textkrper2Zchn"/>
    <w:rsid w:val="00615ED3"/>
    <w:pPr>
      <w:spacing w:line="480" w:lineRule="auto"/>
    </w:pPr>
    <w:rPr>
      <w:rFonts w:eastAsia="Times New Roman" w:cs="Times New Roman"/>
      <w:szCs w:val="20"/>
      <w:lang w:eastAsia="de-DE"/>
    </w:rPr>
  </w:style>
  <w:style w:type="character" w:customStyle="1" w:styleId="Textkrper2Zchn">
    <w:name w:val="Textkörper 2 Zchn"/>
    <w:basedOn w:val="Absatz-Standardschriftart"/>
    <w:link w:val="Textkrper2"/>
    <w:rsid w:val="00615ED3"/>
    <w:rPr>
      <w:rFonts w:ascii="DB Office" w:eastAsia="Times New Roman" w:hAnsi="DB Office" w:cs="Times New Roman"/>
      <w:szCs w:val="20"/>
      <w:lang w:eastAsia="de-DE"/>
    </w:rPr>
  </w:style>
  <w:style w:type="paragraph" w:styleId="Inhaltsverzeichnisberschrift">
    <w:name w:val="TOC Heading"/>
    <w:basedOn w:val="berschrift1"/>
    <w:next w:val="Standard"/>
    <w:uiPriority w:val="39"/>
    <w:semiHidden/>
    <w:unhideWhenUsed/>
    <w:qFormat/>
    <w:rsid w:val="0046106D"/>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Verzeichnis1">
    <w:name w:val="toc 1"/>
    <w:basedOn w:val="Standard"/>
    <w:next w:val="Standard"/>
    <w:autoRedefine/>
    <w:uiPriority w:val="39"/>
    <w:unhideWhenUsed/>
    <w:qFormat/>
    <w:rsid w:val="00333270"/>
    <w:pPr>
      <w:tabs>
        <w:tab w:val="left" w:pos="1542"/>
        <w:tab w:val="right" w:leader="dot" w:pos="9061"/>
      </w:tabs>
      <w:spacing w:after="100"/>
      <w:ind w:left="1542" w:hanging="1542"/>
    </w:pPr>
  </w:style>
  <w:style w:type="paragraph" w:styleId="Verzeichnis2">
    <w:name w:val="toc 2"/>
    <w:basedOn w:val="Standard"/>
    <w:next w:val="Standard"/>
    <w:autoRedefine/>
    <w:uiPriority w:val="39"/>
    <w:unhideWhenUsed/>
    <w:qFormat/>
    <w:rsid w:val="00D2259A"/>
    <w:pPr>
      <w:tabs>
        <w:tab w:val="left" w:pos="1540"/>
        <w:tab w:val="right" w:leader="dot" w:pos="9061"/>
      </w:tabs>
      <w:spacing w:after="100"/>
      <w:ind w:left="1542" w:hanging="1321"/>
    </w:pPr>
  </w:style>
  <w:style w:type="paragraph" w:styleId="Verzeichnis3">
    <w:name w:val="toc 3"/>
    <w:basedOn w:val="Standard"/>
    <w:next w:val="Standard"/>
    <w:autoRedefine/>
    <w:uiPriority w:val="39"/>
    <w:unhideWhenUsed/>
    <w:qFormat/>
    <w:rsid w:val="00627924"/>
    <w:pPr>
      <w:tabs>
        <w:tab w:val="left" w:pos="1540"/>
        <w:tab w:val="right" w:leader="dot" w:pos="9061"/>
      </w:tabs>
      <w:spacing w:after="100"/>
      <w:ind w:left="1540" w:hanging="1100"/>
    </w:pPr>
  </w:style>
  <w:style w:type="character" w:styleId="Hyperlink">
    <w:name w:val="Hyperlink"/>
    <w:basedOn w:val="Absatz-Standardschriftart"/>
    <w:uiPriority w:val="99"/>
    <w:unhideWhenUsed/>
    <w:rsid w:val="005C21BF"/>
    <w:rPr>
      <w:color w:val="0000FF" w:themeColor="hyperlink"/>
      <w:u w:val="single"/>
    </w:rPr>
  </w:style>
  <w:style w:type="paragraph" w:customStyle="1" w:styleId="Ebene2Test">
    <w:name w:val="Ebene 2 Test"/>
    <w:basedOn w:val="berschrift2"/>
    <w:link w:val="Ebene2TestZchn"/>
    <w:rsid w:val="00DD3D29"/>
  </w:style>
  <w:style w:type="character" w:customStyle="1" w:styleId="Ebene2TestZchn">
    <w:name w:val="Ebene 2 Test Zchn"/>
    <w:basedOn w:val="Ebene1Zchn"/>
    <w:link w:val="Ebene2Test"/>
    <w:rsid w:val="00DD3D29"/>
    <w:rPr>
      <w:rFonts w:ascii="DB Office" w:eastAsia="Times New Roman" w:hAnsi="DB Office" w:cs="Arial"/>
      <w:bCs/>
      <w:iCs/>
      <w:kern w:val="32"/>
      <w:sz w:val="28"/>
      <w:szCs w:val="28"/>
      <w:lang w:eastAsia="de-DE"/>
    </w:rPr>
  </w:style>
  <w:style w:type="paragraph" w:customStyle="1" w:styleId="4">
    <w:name w:val="Ü4"/>
    <w:basedOn w:val="berschrift3"/>
    <w:link w:val="4Zchn1"/>
    <w:rsid w:val="00345A67"/>
    <w:pPr>
      <w:numPr>
        <w:ilvl w:val="0"/>
        <w:numId w:val="3"/>
      </w:numPr>
    </w:pPr>
  </w:style>
  <w:style w:type="character" w:customStyle="1" w:styleId="4Zchn1">
    <w:name w:val="Ü4 Zchn1"/>
    <w:basedOn w:val="berschrift3Zchn"/>
    <w:link w:val="4"/>
    <w:rsid w:val="00345A67"/>
    <w:rPr>
      <w:rFonts w:ascii="DB Office" w:eastAsia="Times New Roman" w:hAnsi="DB Office" w:cs="Arial"/>
      <w:bCs/>
      <w:sz w:val="28"/>
      <w:szCs w:val="26"/>
      <w:lang w:eastAsia="de-DE"/>
    </w:rPr>
  </w:style>
  <w:style w:type="paragraph" w:customStyle="1" w:styleId="42">
    <w:name w:val="Ü4 2"/>
    <w:basedOn w:val="berschrift3"/>
    <w:next w:val="Standard"/>
    <w:link w:val="42Zchn"/>
    <w:rsid w:val="00345A67"/>
  </w:style>
  <w:style w:type="character" w:customStyle="1" w:styleId="42Zchn">
    <w:name w:val="Ü4 2 Zchn"/>
    <w:basedOn w:val="berschrift3Zchn"/>
    <w:link w:val="42"/>
    <w:rsid w:val="00345A67"/>
    <w:rPr>
      <w:rFonts w:ascii="DB Office" w:eastAsia="Times New Roman" w:hAnsi="DB Office" w:cs="Arial"/>
      <w:bCs/>
      <w:sz w:val="28"/>
      <w:szCs w:val="26"/>
      <w:lang w:eastAsia="de-DE"/>
    </w:rPr>
  </w:style>
  <w:style w:type="paragraph" w:styleId="Verzeichnis4">
    <w:name w:val="toc 4"/>
    <w:basedOn w:val="Standard"/>
    <w:next w:val="Standard"/>
    <w:autoRedefine/>
    <w:uiPriority w:val="39"/>
    <w:unhideWhenUsed/>
    <w:rsid w:val="00F36637"/>
    <w:pPr>
      <w:spacing w:after="100"/>
      <w:ind w:left="1979" w:hanging="1321"/>
    </w:pPr>
  </w:style>
  <w:style w:type="paragraph" w:styleId="Verzeichnis5">
    <w:name w:val="toc 5"/>
    <w:basedOn w:val="Standard"/>
    <w:next w:val="Standard"/>
    <w:autoRedefine/>
    <w:uiPriority w:val="39"/>
    <w:unhideWhenUsed/>
    <w:rsid w:val="00682AE2"/>
    <w:pPr>
      <w:spacing w:after="100"/>
      <w:ind w:left="880"/>
    </w:pPr>
  </w:style>
  <w:style w:type="paragraph" w:styleId="Verzeichnis6">
    <w:name w:val="toc 6"/>
    <w:basedOn w:val="Standard"/>
    <w:next w:val="Standard"/>
    <w:autoRedefine/>
    <w:uiPriority w:val="39"/>
    <w:unhideWhenUsed/>
    <w:rsid w:val="000174E9"/>
    <w:pPr>
      <w:spacing w:after="100" w:line="276" w:lineRule="auto"/>
      <w:ind w:left="1100"/>
    </w:pPr>
    <w:rPr>
      <w:rFonts w:asciiTheme="minorHAnsi" w:eastAsiaTheme="minorEastAsia" w:hAnsiTheme="minorHAnsi"/>
      <w:lang w:eastAsia="de-DE"/>
    </w:rPr>
  </w:style>
  <w:style w:type="paragraph" w:styleId="Verzeichnis7">
    <w:name w:val="toc 7"/>
    <w:basedOn w:val="Standard"/>
    <w:next w:val="Standard"/>
    <w:autoRedefine/>
    <w:uiPriority w:val="39"/>
    <w:unhideWhenUsed/>
    <w:rsid w:val="000174E9"/>
    <w:pPr>
      <w:spacing w:after="100" w:line="276" w:lineRule="auto"/>
      <w:ind w:left="1320"/>
    </w:pPr>
    <w:rPr>
      <w:rFonts w:asciiTheme="minorHAnsi" w:eastAsiaTheme="minorEastAsia" w:hAnsiTheme="minorHAnsi"/>
      <w:lang w:eastAsia="de-DE"/>
    </w:rPr>
  </w:style>
  <w:style w:type="paragraph" w:styleId="Verzeichnis8">
    <w:name w:val="toc 8"/>
    <w:basedOn w:val="Standard"/>
    <w:next w:val="Standard"/>
    <w:autoRedefine/>
    <w:uiPriority w:val="39"/>
    <w:unhideWhenUsed/>
    <w:rsid w:val="000174E9"/>
    <w:pPr>
      <w:spacing w:after="100" w:line="276" w:lineRule="auto"/>
      <w:ind w:left="1540"/>
    </w:pPr>
    <w:rPr>
      <w:rFonts w:asciiTheme="minorHAnsi" w:eastAsiaTheme="minorEastAsia" w:hAnsiTheme="minorHAnsi"/>
      <w:lang w:eastAsia="de-DE"/>
    </w:rPr>
  </w:style>
  <w:style w:type="paragraph" w:styleId="Verzeichnis9">
    <w:name w:val="toc 9"/>
    <w:basedOn w:val="Standard"/>
    <w:next w:val="Standard"/>
    <w:autoRedefine/>
    <w:uiPriority w:val="39"/>
    <w:unhideWhenUsed/>
    <w:rsid w:val="000174E9"/>
    <w:pPr>
      <w:spacing w:after="100" w:line="276" w:lineRule="auto"/>
      <w:ind w:left="1760"/>
    </w:pPr>
    <w:rPr>
      <w:rFonts w:asciiTheme="minorHAnsi" w:eastAsiaTheme="minorEastAsia" w:hAnsiTheme="minorHAnsi"/>
      <w:lang w:eastAsia="de-DE"/>
    </w:rPr>
  </w:style>
  <w:style w:type="paragraph" w:styleId="Kommentarthema">
    <w:name w:val="annotation subject"/>
    <w:basedOn w:val="Kommentartext"/>
    <w:next w:val="Kommentartext"/>
    <w:link w:val="KommentarthemaZchn"/>
    <w:uiPriority w:val="99"/>
    <w:semiHidden/>
    <w:unhideWhenUsed/>
    <w:rsid w:val="004C2663"/>
    <w:pPr>
      <w:spacing w:after="120"/>
    </w:pPr>
    <w:rPr>
      <w:rFonts w:eastAsiaTheme="minorHAnsi" w:cstheme="minorBidi"/>
      <w:b/>
      <w:bCs/>
      <w:lang w:eastAsia="en-US"/>
    </w:rPr>
  </w:style>
  <w:style w:type="character" w:customStyle="1" w:styleId="KommentarthemaZchn">
    <w:name w:val="Kommentarthema Zchn"/>
    <w:basedOn w:val="KommentartextZchn"/>
    <w:link w:val="Kommentarthema"/>
    <w:uiPriority w:val="99"/>
    <w:semiHidden/>
    <w:rsid w:val="004C2663"/>
    <w:rPr>
      <w:rFonts w:ascii="DB Office" w:eastAsia="Times New Roman" w:hAnsi="DB Office" w:cs="Times New Roman"/>
      <w:b/>
      <w:bCs/>
      <w:sz w:val="20"/>
      <w:szCs w:val="20"/>
      <w:lang w:eastAsia="de-DE"/>
    </w:rPr>
  </w:style>
  <w:style w:type="paragraph" w:customStyle="1" w:styleId="Aufzhlung1">
    <w:name w:val="Aufzählung 1."/>
    <w:basedOn w:val="Standard"/>
    <w:rsid w:val="00322FAB"/>
    <w:pPr>
      <w:numPr>
        <w:numId w:val="6"/>
      </w:numPr>
      <w:ind w:right="28"/>
    </w:pPr>
    <w:rPr>
      <w:rFonts w:eastAsia="Times New Roman" w:cs="Times New Roman"/>
      <w:color w:val="000000"/>
      <w:szCs w:val="20"/>
      <w:lang w:eastAsia="de-DE"/>
    </w:rPr>
  </w:style>
  <w:style w:type="character" w:styleId="BesuchterLink">
    <w:name w:val="FollowedHyperlink"/>
    <w:basedOn w:val="Absatz-Standardschriftart"/>
    <w:uiPriority w:val="99"/>
    <w:semiHidden/>
    <w:unhideWhenUsed/>
    <w:rsid w:val="005949C1"/>
    <w:rPr>
      <w:color w:val="800080" w:themeColor="followedHyperlink"/>
      <w:u w:val="single"/>
    </w:rPr>
  </w:style>
  <w:style w:type="paragraph" w:customStyle="1" w:styleId="Default">
    <w:name w:val="Default"/>
    <w:rsid w:val="00531D69"/>
    <w:pPr>
      <w:autoSpaceDE w:val="0"/>
      <w:autoSpaceDN w:val="0"/>
      <w:adjustRightInd w:val="0"/>
      <w:spacing w:after="0" w:line="240" w:lineRule="auto"/>
    </w:pPr>
    <w:rPr>
      <w:rFonts w:ascii="Arial" w:hAnsi="Arial" w:cs="Arial"/>
      <w:color w:val="000000"/>
      <w:sz w:val="24"/>
      <w:szCs w:val="24"/>
    </w:rPr>
  </w:style>
  <w:style w:type="character" w:styleId="NichtaufgelsteErwhnung">
    <w:name w:val="Unresolved Mention"/>
    <w:basedOn w:val="Absatz-Standardschriftart"/>
    <w:uiPriority w:val="99"/>
    <w:semiHidden/>
    <w:unhideWhenUsed/>
    <w:rsid w:val="00B120AE"/>
    <w:rPr>
      <w:color w:val="808080"/>
      <w:shd w:val="clear" w:color="auto" w:fill="E6E6E6"/>
    </w:rPr>
  </w:style>
  <w:style w:type="table" w:styleId="Tabellenraster">
    <w:name w:val="Table Grid"/>
    <w:basedOn w:val="NormaleTabelle"/>
    <w:uiPriority w:val="59"/>
    <w:rsid w:val="00DE2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817C79"/>
    <w:pPr>
      <w:spacing w:before="100" w:beforeAutospacing="1" w:after="100" w:afterAutospacing="1"/>
    </w:pPr>
    <w:rPr>
      <w:rFonts w:ascii="Times New Roman" w:eastAsia="Times New Roman" w:hAnsi="Times New Roman" w:cs="Times New Roman"/>
      <w:sz w:val="24"/>
      <w:szCs w:val="24"/>
      <w:lang w:eastAsia="de-DE"/>
    </w:rPr>
  </w:style>
  <w:style w:type="paragraph" w:customStyle="1" w:styleId="Aufzhlung">
    <w:name w:val="Aufzählung"/>
    <w:basedOn w:val="Standard"/>
    <w:autoRedefine/>
    <w:qFormat/>
    <w:rsid w:val="00706882"/>
    <w:pPr>
      <w:numPr>
        <w:numId w:val="18"/>
      </w:numPr>
      <w:spacing w:after="160" w:line="259" w:lineRule="auto"/>
      <w:jc w:val="both"/>
    </w:pPr>
    <w:rPr>
      <w:rFonts w:ascii="Arial" w:eastAsia="Times New Roman" w:hAnsi="Arial" w:cs="Courier New"/>
      <w:lang w:eastAsia="de-DE"/>
    </w:rPr>
  </w:style>
  <w:style w:type="paragraph" w:styleId="Beschriftung">
    <w:name w:val="caption"/>
    <w:aliases w:val="Abb.,Abb. (IL)"/>
    <w:basedOn w:val="Standard"/>
    <w:next w:val="Standard"/>
    <w:qFormat/>
    <w:rsid w:val="00956144"/>
    <w:pPr>
      <w:keepLines/>
      <w:tabs>
        <w:tab w:val="left" w:pos="1701"/>
      </w:tabs>
      <w:spacing w:before="120" w:after="0"/>
      <w:ind w:left="1701" w:hanging="1701"/>
    </w:pPr>
    <w:rPr>
      <w:rFonts w:ascii="Arial" w:eastAsia="Times New Roman" w:hAnsi="Arial" w:cs="Times New Roman"/>
      <w:bCs/>
      <w:i/>
      <w:szCs w:val="20"/>
      <w:lang w:eastAsia="de-DE"/>
    </w:rPr>
  </w:style>
  <w:style w:type="paragraph" w:customStyle="1" w:styleId="ABodyText">
    <w:name w:val="A_Body_Text"/>
    <w:basedOn w:val="Standard"/>
    <w:qFormat/>
    <w:rsid w:val="003E2139"/>
    <w:pPr>
      <w:suppressAutoHyphens/>
      <w:spacing w:before="180" w:after="180" w:line="240" w:lineRule="atLeast"/>
      <w:jc w:val="both"/>
    </w:pPr>
    <w:rPr>
      <w:rFonts w:ascii="Arial" w:eastAsia="Times New Roman" w:hAnsi="Arial" w:cs="Arial"/>
      <w:noProof/>
      <w:szCs w:val="20"/>
      <w:lang w:eastAsia="zh-CN"/>
    </w:rPr>
  </w:style>
  <w:style w:type="numbering" w:customStyle="1" w:styleId="Formatvorlage2">
    <w:name w:val="Formatvorlage2"/>
    <w:uiPriority w:val="99"/>
    <w:rsid w:val="00F91C39"/>
    <w:pPr>
      <w:numPr>
        <w:numId w:val="23"/>
      </w:numPr>
    </w:pPr>
  </w:style>
  <w:style w:type="paragraph" w:customStyle="1" w:styleId="S-Text">
    <w:name w:val="S-Text"/>
    <w:basedOn w:val="Standard"/>
    <w:rsid w:val="00F84928"/>
    <w:rPr>
      <w:rFonts w:ascii="Arial" w:eastAsia="Times New Roman" w:hAnsi="Arial" w:cs="Times New Roman"/>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099038">
      <w:bodyDiv w:val="1"/>
      <w:marLeft w:val="0"/>
      <w:marRight w:val="0"/>
      <w:marTop w:val="0"/>
      <w:marBottom w:val="0"/>
      <w:divBdr>
        <w:top w:val="none" w:sz="0" w:space="0" w:color="auto"/>
        <w:left w:val="none" w:sz="0" w:space="0" w:color="auto"/>
        <w:bottom w:val="none" w:sz="0" w:space="0" w:color="auto"/>
        <w:right w:val="none" w:sz="0" w:space="0" w:color="auto"/>
      </w:divBdr>
    </w:div>
    <w:div w:id="296692189">
      <w:bodyDiv w:val="1"/>
      <w:marLeft w:val="0"/>
      <w:marRight w:val="0"/>
      <w:marTop w:val="0"/>
      <w:marBottom w:val="0"/>
      <w:divBdr>
        <w:top w:val="none" w:sz="0" w:space="0" w:color="auto"/>
        <w:left w:val="none" w:sz="0" w:space="0" w:color="auto"/>
        <w:bottom w:val="none" w:sz="0" w:space="0" w:color="auto"/>
        <w:right w:val="none" w:sz="0" w:space="0" w:color="auto"/>
      </w:divBdr>
    </w:div>
    <w:div w:id="426268676">
      <w:bodyDiv w:val="1"/>
      <w:marLeft w:val="0"/>
      <w:marRight w:val="0"/>
      <w:marTop w:val="0"/>
      <w:marBottom w:val="0"/>
      <w:divBdr>
        <w:top w:val="none" w:sz="0" w:space="0" w:color="auto"/>
        <w:left w:val="none" w:sz="0" w:space="0" w:color="auto"/>
        <w:bottom w:val="none" w:sz="0" w:space="0" w:color="auto"/>
        <w:right w:val="none" w:sz="0" w:space="0" w:color="auto"/>
      </w:divBdr>
    </w:div>
    <w:div w:id="522087600">
      <w:bodyDiv w:val="1"/>
      <w:marLeft w:val="0"/>
      <w:marRight w:val="0"/>
      <w:marTop w:val="0"/>
      <w:marBottom w:val="0"/>
      <w:divBdr>
        <w:top w:val="none" w:sz="0" w:space="0" w:color="auto"/>
        <w:left w:val="none" w:sz="0" w:space="0" w:color="auto"/>
        <w:bottom w:val="none" w:sz="0" w:space="0" w:color="auto"/>
        <w:right w:val="none" w:sz="0" w:space="0" w:color="auto"/>
      </w:divBdr>
    </w:div>
    <w:div w:id="644316288">
      <w:bodyDiv w:val="1"/>
      <w:marLeft w:val="0"/>
      <w:marRight w:val="0"/>
      <w:marTop w:val="0"/>
      <w:marBottom w:val="0"/>
      <w:divBdr>
        <w:top w:val="none" w:sz="0" w:space="0" w:color="auto"/>
        <w:left w:val="none" w:sz="0" w:space="0" w:color="auto"/>
        <w:bottom w:val="none" w:sz="0" w:space="0" w:color="auto"/>
        <w:right w:val="none" w:sz="0" w:space="0" w:color="auto"/>
      </w:divBdr>
      <w:divsChild>
        <w:div w:id="1557618946">
          <w:marLeft w:val="0"/>
          <w:marRight w:val="0"/>
          <w:marTop w:val="0"/>
          <w:marBottom w:val="0"/>
          <w:divBdr>
            <w:top w:val="none" w:sz="0" w:space="0" w:color="auto"/>
            <w:left w:val="none" w:sz="0" w:space="0" w:color="auto"/>
            <w:bottom w:val="none" w:sz="0" w:space="0" w:color="auto"/>
            <w:right w:val="none" w:sz="0" w:space="0" w:color="auto"/>
          </w:divBdr>
        </w:div>
      </w:divsChild>
    </w:div>
    <w:div w:id="1405184156">
      <w:bodyDiv w:val="1"/>
      <w:marLeft w:val="0"/>
      <w:marRight w:val="0"/>
      <w:marTop w:val="0"/>
      <w:marBottom w:val="0"/>
      <w:divBdr>
        <w:top w:val="none" w:sz="0" w:space="0" w:color="auto"/>
        <w:left w:val="none" w:sz="0" w:space="0" w:color="auto"/>
        <w:bottom w:val="none" w:sz="0" w:space="0" w:color="auto"/>
        <w:right w:val="none" w:sz="0" w:space="0" w:color="auto"/>
      </w:divBdr>
      <w:divsChild>
        <w:div w:id="908198557">
          <w:marLeft w:val="0"/>
          <w:marRight w:val="0"/>
          <w:marTop w:val="0"/>
          <w:marBottom w:val="0"/>
          <w:divBdr>
            <w:top w:val="none" w:sz="0" w:space="0" w:color="auto"/>
            <w:left w:val="none" w:sz="0" w:space="0" w:color="auto"/>
            <w:bottom w:val="none" w:sz="0" w:space="0" w:color="auto"/>
            <w:right w:val="none" w:sz="0" w:space="0" w:color="auto"/>
          </w:divBdr>
        </w:div>
      </w:divsChild>
    </w:div>
    <w:div w:id="1408990662">
      <w:bodyDiv w:val="1"/>
      <w:marLeft w:val="0"/>
      <w:marRight w:val="0"/>
      <w:marTop w:val="0"/>
      <w:marBottom w:val="0"/>
      <w:divBdr>
        <w:top w:val="none" w:sz="0" w:space="0" w:color="auto"/>
        <w:left w:val="none" w:sz="0" w:space="0" w:color="auto"/>
        <w:bottom w:val="none" w:sz="0" w:space="0" w:color="auto"/>
        <w:right w:val="none" w:sz="0" w:space="0" w:color="auto"/>
      </w:divBdr>
      <w:divsChild>
        <w:div w:id="764158373">
          <w:marLeft w:val="0"/>
          <w:marRight w:val="0"/>
          <w:marTop w:val="0"/>
          <w:marBottom w:val="0"/>
          <w:divBdr>
            <w:top w:val="none" w:sz="0" w:space="0" w:color="auto"/>
            <w:left w:val="none" w:sz="0" w:space="0" w:color="auto"/>
            <w:bottom w:val="none" w:sz="0" w:space="0" w:color="auto"/>
            <w:right w:val="none" w:sz="0" w:space="0" w:color="auto"/>
          </w:divBdr>
        </w:div>
      </w:divsChild>
    </w:div>
    <w:div w:id="1949586084">
      <w:bodyDiv w:val="1"/>
      <w:marLeft w:val="0"/>
      <w:marRight w:val="0"/>
      <w:marTop w:val="0"/>
      <w:marBottom w:val="0"/>
      <w:divBdr>
        <w:top w:val="none" w:sz="0" w:space="0" w:color="auto"/>
        <w:left w:val="none" w:sz="0" w:space="0" w:color="auto"/>
        <w:bottom w:val="none" w:sz="0" w:space="0" w:color="auto"/>
        <w:right w:val="none" w:sz="0" w:space="0" w:color="auto"/>
      </w:divBdr>
      <w:divsChild>
        <w:div w:id="910699743">
          <w:marLeft w:val="0"/>
          <w:marRight w:val="0"/>
          <w:marTop w:val="0"/>
          <w:marBottom w:val="0"/>
          <w:divBdr>
            <w:top w:val="none" w:sz="0" w:space="0" w:color="auto"/>
            <w:left w:val="none" w:sz="0" w:space="0" w:color="auto"/>
            <w:bottom w:val="none" w:sz="0" w:space="0" w:color="auto"/>
            <w:right w:val="none" w:sz="0" w:space="0" w:color="auto"/>
          </w:divBdr>
        </w:div>
      </w:divsChild>
    </w:div>
    <w:div w:id="2049068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ipid.dbnetze.com/start" TargetMode="External"/><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3.xml"/><Relationship Id="rId28" Type="http://schemas.openxmlformats.org/officeDocument/2006/relationships/customXml" Target="../customXml/item5.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2.xml"/><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A16C41038974076AA4E25304A8CB589"/>
        <w:category>
          <w:name w:val="Allgemein"/>
          <w:gallery w:val="placeholder"/>
        </w:category>
        <w:types>
          <w:type w:val="bbPlcHdr"/>
        </w:types>
        <w:behaviors>
          <w:behavior w:val="content"/>
        </w:behaviors>
        <w:guid w:val="{FD46A428-7315-4892-983C-24F7260150CD}"/>
      </w:docPartPr>
      <w:docPartBody>
        <w:p w:rsidR="001F6A77" w:rsidRDefault="00D33177" w:rsidP="00D33177">
          <w:pPr>
            <w:pStyle w:val="1A16C41038974076AA4E25304A8CB589"/>
          </w:pPr>
          <w:r w:rsidRPr="003B1EDE">
            <w:rPr>
              <w:rStyle w:val="Platzhaltertext"/>
            </w:rPr>
            <w:t>Klicken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B Office">
    <w:altName w:val="Calibri"/>
    <w:charset w:val="00"/>
    <w:family w:val="swiss"/>
    <w:pitch w:val="variable"/>
    <w:sig w:usb0="A00000AF" w:usb1="1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BOffice,Italic">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465D8"/>
    <w:multiLevelType w:val="hybridMultilevel"/>
    <w:tmpl w:val="B7920968"/>
    <w:lvl w:ilvl="0" w:tplc="0407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F985B21"/>
    <w:multiLevelType w:val="multilevel"/>
    <w:tmpl w:val="C7E88C16"/>
    <w:lvl w:ilvl="0">
      <w:start w:val="1"/>
      <w:numFmt w:val="decimal"/>
      <w:lvlText w:val="%1."/>
      <w:lvlJc w:val="left"/>
      <w:pPr>
        <w:tabs>
          <w:tab w:val="num" w:pos="720"/>
        </w:tabs>
        <w:ind w:left="720" w:hanging="720"/>
      </w:pPr>
      <w:rPr>
        <w:color w:val="3A7C22" w:themeColor="accent6" w:themeShade="BF"/>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0123309"/>
    <w:multiLevelType w:val="multilevel"/>
    <w:tmpl w:val="93ACD368"/>
    <w:lvl w:ilvl="0">
      <w:start w:val="1"/>
      <w:numFmt w:val="decimal"/>
      <w:lvlText w:val="0.%1"/>
      <w:lvlJc w:val="left"/>
      <w:pPr>
        <w:tabs>
          <w:tab w:val="num" w:pos="1134"/>
        </w:tabs>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0.%1.%2"/>
      <w:lvlJc w:val="left"/>
      <w:pPr>
        <w:tabs>
          <w:tab w:val="num" w:pos="1134"/>
        </w:tabs>
        <w:ind w:left="0"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0.%1.%2.%3"/>
      <w:lvlJc w:val="left"/>
      <w:pPr>
        <w:tabs>
          <w:tab w:val="num" w:pos="1134"/>
        </w:tabs>
        <w:ind w:left="0" w:firstLine="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0"/>
      <w:lvlText w:val="0.1.1.1.%4"/>
      <w:lvlJc w:val="left"/>
      <w:pPr>
        <w:tabs>
          <w:tab w:val="num" w:pos="1134"/>
        </w:tabs>
        <w:ind w:left="0" w:firstLine="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Restart w:val="0"/>
      <w:lvlText w:val="%5."/>
      <w:lvlJc w:val="left"/>
      <w:pPr>
        <w:ind w:left="3600" w:hanging="360"/>
      </w:pPr>
      <w:rPr>
        <w:rFonts w:hint="default"/>
      </w:rPr>
    </w:lvl>
    <w:lvl w:ilvl="5">
      <w:start w:val="1"/>
      <w:numFmt w:val="decimal"/>
      <w:lvlRestart w:val="0"/>
      <w:lvlText w:val="%6."/>
      <w:lvlJc w:val="right"/>
      <w:pPr>
        <w:ind w:left="4320" w:hanging="180"/>
      </w:pPr>
      <w:rPr>
        <w:rFonts w:hint="default"/>
      </w:rPr>
    </w:lvl>
    <w:lvl w:ilvl="6">
      <w:start w:val="1"/>
      <w:numFmt w:val="decimal"/>
      <w:lvlRestart w:val="0"/>
      <w:lvlText w:val="%7."/>
      <w:lvlJc w:val="left"/>
      <w:pPr>
        <w:ind w:left="5040" w:hanging="360"/>
      </w:pPr>
      <w:rPr>
        <w:rFonts w:hint="default"/>
      </w:rPr>
    </w:lvl>
    <w:lvl w:ilvl="7">
      <w:start w:val="1"/>
      <w:numFmt w:val="lowerLetter"/>
      <w:lvlRestart w:val="0"/>
      <w:lvlText w:val="%8."/>
      <w:lvlJc w:val="left"/>
      <w:pPr>
        <w:ind w:left="5760" w:hanging="360"/>
      </w:pPr>
      <w:rPr>
        <w:rFonts w:hint="default"/>
      </w:rPr>
    </w:lvl>
    <w:lvl w:ilvl="8">
      <w:start w:val="1"/>
      <w:numFmt w:val="lowerRoman"/>
      <w:lvlRestart w:val="0"/>
      <w:lvlText w:val="%9."/>
      <w:lvlJc w:val="right"/>
      <w:pPr>
        <w:ind w:left="6480" w:hanging="180"/>
      </w:pPr>
      <w:rPr>
        <w:rFonts w:hint="default"/>
      </w:rPr>
    </w:lvl>
  </w:abstractNum>
  <w:abstractNum w:abstractNumId="3" w15:restartNumberingAfterBreak="0">
    <w:nsid w:val="15896D43"/>
    <w:multiLevelType w:val="hybridMultilevel"/>
    <w:tmpl w:val="BF70BA50"/>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8F086A"/>
    <w:multiLevelType w:val="hybridMultilevel"/>
    <w:tmpl w:val="0B3679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A6B78AF"/>
    <w:multiLevelType w:val="hybridMultilevel"/>
    <w:tmpl w:val="24A8CA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60C25F3"/>
    <w:multiLevelType w:val="hybridMultilevel"/>
    <w:tmpl w:val="3F224B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F3E6E16"/>
    <w:multiLevelType w:val="hybridMultilevel"/>
    <w:tmpl w:val="0E82FF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8D2BB5"/>
    <w:multiLevelType w:val="hybridMultilevel"/>
    <w:tmpl w:val="45D0CF54"/>
    <w:lvl w:ilvl="0" w:tplc="1A604A46">
      <w:numFmt w:val="bullet"/>
      <w:lvlText w:val="-"/>
      <w:lvlJc w:val="left"/>
      <w:pPr>
        <w:ind w:left="720" w:hanging="360"/>
      </w:pPr>
      <w:rPr>
        <w:rFonts w:ascii="DB Office" w:eastAsiaTheme="minorHAnsi" w:hAnsi="DB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898268E"/>
    <w:multiLevelType w:val="hybridMultilevel"/>
    <w:tmpl w:val="9946AC60"/>
    <w:lvl w:ilvl="0" w:tplc="260885DA">
      <w:numFmt w:val="bullet"/>
      <w:lvlText w:val="-"/>
      <w:lvlJc w:val="left"/>
      <w:pPr>
        <w:ind w:left="720" w:hanging="360"/>
      </w:pPr>
      <w:rPr>
        <w:rFonts w:ascii="DB Office" w:eastAsiaTheme="minorHAnsi" w:hAnsi="DB Office" w:cstheme="minorBidi" w:hint="default"/>
        <w:i w:val="0"/>
        <w:color w:val="3A7C22" w:themeColor="accent6" w:themeShade="B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ABF49C8"/>
    <w:multiLevelType w:val="hybridMultilevel"/>
    <w:tmpl w:val="98187F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0533C54"/>
    <w:multiLevelType w:val="hybridMultilevel"/>
    <w:tmpl w:val="38126A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9A714FD"/>
    <w:multiLevelType w:val="hybridMultilevel"/>
    <w:tmpl w:val="23B8A5A2"/>
    <w:lvl w:ilvl="0" w:tplc="0407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C4A58EC">
      <w:numFmt w:val="bullet"/>
      <w:lvlText w:val="-"/>
      <w:lvlJc w:val="left"/>
      <w:pPr>
        <w:ind w:left="2160" w:hanging="360"/>
      </w:pPr>
      <w:rPr>
        <w:rFonts w:ascii="DB Office" w:eastAsiaTheme="minorHAnsi" w:hAnsi="DB Office" w:cs="Arial" w:hint="default"/>
        <w:color w:val="00000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71E39C6"/>
    <w:multiLevelType w:val="hybridMultilevel"/>
    <w:tmpl w:val="589239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88B6D20"/>
    <w:multiLevelType w:val="multilevel"/>
    <w:tmpl w:val="825A3060"/>
    <w:lvl w:ilvl="0">
      <w:start w:val="1"/>
      <w:numFmt w:val="decimal"/>
      <w:pStyle w:val="berschrift1"/>
      <w:lvlText w:val="0.%1"/>
      <w:lvlJc w:val="left"/>
      <w:pPr>
        <w:tabs>
          <w:tab w:val="num" w:pos="1134"/>
        </w:tabs>
        <w:ind w:left="0" w:firstLine="0"/>
      </w:pPr>
      <w:rPr>
        <w:rFonts w:hint="default"/>
      </w:rPr>
    </w:lvl>
    <w:lvl w:ilvl="1">
      <w:start w:val="1"/>
      <w:numFmt w:val="decimal"/>
      <w:pStyle w:val="berschrift2"/>
      <w:lvlText w:val="0.%1.%2"/>
      <w:lvlJc w:val="left"/>
      <w:pPr>
        <w:tabs>
          <w:tab w:val="num" w:pos="1134"/>
        </w:tabs>
        <w:ind w:left="0" w:firstLine="0"/>
      </w:pPr>
      <w:rPr>
        <w:rFonts w:ascii="DB Office" w:hAnsi="DB Office" w:hint="default"/>
      </w:rPr>
    </w:lvl>
    <w:lvl w:ilvl="2">
      <w:start w:val="1"/>
      <w:numFmt w:val="decimal"/>
      <w:pStyle w:val="berschrift3"/>
      <w:lvlText w:val="0.%1.%2.%3"/>
      <w:lvlJc w:val="left"/>
      <w:pPr>
        <w:tabs>
          <w:tab w:val="num" w:pos="1276"/>
        </w:tabs>
        <w:ind w:left="142" w:firstLine="0"/>
      </w:pPr>
      <w:rPr>
        <w:rFonts w:hint="default"/>
      </w:rPr>
    </w:lvl>
    <w:lvl w:ilvl="3">
      <w:start w:val="1"/>
      <w:numFmt w:val="decimal"/>
      <w:pStyle w:val="berschrift4"/>
      <w:lvlText w:val="0.%1.%2.%3.%4"/>
      <w:lvlJc w:val="left"/>
      <w:pPr>
        <w:tabs>
          <w:tab w:val="num" w:pos="1134"/>
        </w:tabs>
        <w:ind w:left="0"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berschrift5"/>
      <w:lvlText w:val="0.%1.%2.%3.%4.%5"/>
      <w:lvlJc w:val="left"/>
      <w:pPr>
        <w:tabs>
          <w:tab w:val="num" w:pos="1134"/>
        </w:tabs>
        <w:ind w:left="0" w:firstLine="0"/>
      </w:pPr>
      <w:rPr>
        <w:rFonts w:hint="default"/>
      </w:rPr>
    </w:lvl>
    <w:lvl w:ilvl="5">
      <w:start w:val="1"/>
      <w:numFmt w:val="decimal"/>
      <w:pStyle w:val="berschrift6"/>
      <w:lvlText w:val="%1.%2.%3.%4.%5.%6"/>
      <w:lvlJc w:val="left"/>
      <w:pPr>
        <w:tabs>
          <w:tab w:val="num" w:pos="1134"/>
        </w:tabs>
        <w:ind w:left="0" w:firstLine="0"/>
      </w:pPr>
      <w:rPr>
        <w:rFonts w:hint="default"/>
      </w:rPr>
    </w:lvl>
    <w:lvl w:ilvl="6">
      <w:start w:val="1"/>
      <w:numFmt w:val="decimal"/>
      <w:pStyle w:val="berschrift7"/>
      <w:lvlText w:val="%1.%2.%3.%4.%5.%6.%7"/>
      <w:lvlJc w:val="left"/>
      <w:pPr>
        <w:tabs>
          <w:tab w:val="num" w:pos="1134"/>
        </w:tabs>
        <w:ind w:left="0" w:firstLine="0"/>
      </w:pPr>
      <w:rPr>
        <w:rFonts w:hint="default"/>
      </w:rPr>
    </w:lvl>
    <w:lvl w:ilvl="7">
      <w:start w:val="1"/>
      <w:numFmt w:val="decimal"/>
      <w:pStyle w:val="berschrift8"/>
      <w:lvlText w:val="%1.%2.%3.%4.%5.%6.%7.%8"/>
      <w:lvlJc w:val="left"/>
      <w:pPr>
        <w:tabs>
          <w:tab w:val="num" w:pos="1134"/>
        </w:tabs>
        <w:ind w:left="0" w:firstLine="0"/>
      </w:pPr>
      <w:rPr>
        <w:rFonts w:hint="default"/>
      </w:rPr>
    </w:lvl>
    <w:lvl w:ilvl="8">
      <w:start w:val="1"/>
      <w:numFmt w:val="decimal"/>
      <w:pStyle w:val="berschrift9"/>
      <w:lvlText w:val="%1.%2.%3.%4.%5.%6.%7.%8.%9"/>
      <w:lvlJc w:val="left"/>
      <w:pPr>
        <w:tabs>
          <w:tab w:val="num" w:pos="1134"/>
        </w:tabs>
        <w:ind w:left="0" w:firstLine="0"/>
      </w:pPr>
      <w:rPr>
        <w:rFonts w:hint="default"/>
      </w:rPr>
    </w:lvl>
  </w:abstractNum>
  <w:abstractNum w:abstractNumId="15" w15:restartNumberingAfterBreak="0">
    <w:nsid w:val="78EA074A"/>
    <w:multiLevelType w:val="multilevel"/>
    <w:tmpl w:val="8EBEBB1E"/>
    <w:lvl w:ilvl="0">
      <w:start w:val="1"/>
      <w:numFmt w:val="bullet"/>
      <w:lvlText w:val=""/>
      <w:lvlJc w:val="left"/>
      <w:pPr>
        <w:tabs>
          <w:tab w:val="num" w:pos="1134"/>
        </w:tabs>
        <w:ind w:left="0" w:firstLine="0"/>
      </w:pPr>
      <w:rPr>
        <w:rFonts w:ascii="Symbol" w:hAnsi="Symbol" w:hint="default"/>
      </w:rPr>
    </w:lvl>
    <w:lvl w:ilvl="1">
      <w:start w:val="1"/>
      <w:numFmt w:val="decimal"/>
      <w:lvlText w:val="0.%1.%2"/>
      <w:lvlJc w:val="left"/>
      <w:pPr>
        <w:tabs>
          <w:tab w:val="num" w:pos="1134"/>
        </w:tabs>
        <w:ind w:left="0" w:firstLine="0"/>
      </w:pPr>
      <w:rPr>
        <w:rFonts w:ascii="DB Office" w:hAnsi="DB Office" w:hint="default"/>
      </w:rPr>
    </w:lvl>
    <w:lvl w:ilvl="2">
      <w:start w:val="1"/>
      <w:numFmt w:val="decimal"/>
      <w:lvlText w:val="0.%1.%2.%3"/>
      <w:lvlJc w:val="left"/>
      <w:pPr>
        <w:tabs>
          <w:tab w:val="num" w:pos="1276"/>
        </w:tabs>
        <w:ind w:left="142" w:firstLine="0"/>
      </w:pPr>
      <w:rPr>
        <w:rFonts w:hint="default"/>
      </w:rPr>
    </w:lvl>
    <w:lvl w:ilvl="3">
      <w:start w:val="1"/>
      <w:numFmt w:val="decimal"/>
      <w:lvlText w:val="0.%1.%2.%3.%4"/>
      <w:lvlJc w:val="left"/>
      <w:pPr>
        <w:tabs>
          <w:tab w:val="num" w:pos="1134"/>
        </w:tabs>
        <w:ind w:left="0"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0.%1.%2.%3.%4.%5"/>
      <w:lvlJc w:val="left"/>
      <w:pPr>
        <w:tabs>
          <w:tab w:val="num" w:pos="1134"/>
        </w:tabs>
        <w:ind w:left="0" w:firstLine="0"/>
      </w:pPr>
      <w:rPr>
        <w:rFonts w:hint="default"/>
      </w:rPr>
    </w:lvl>
    <w:lvl w:ilvl="5">
      <w:start w:val="1"/>
      <w:numFmt w:val="decimal"/>
      <w:lvlText w:val="%1.%2.%3.%4.%5.%6"/>
      <w:lvlJc w:val="left"/>
      <w:pPr>
        <w:tabs>
          <w:tab w:val="num" w:pos="1134"/>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134"/>
        </w:tabs>
        <w:ind w:left="0" w:firstLine="0"/>
      </w:pPr>
      <w:rPr>
        <w:rFonts w:hint="default"/>
      </w:rPr>
    </w:lvl>
    <w:lvl w:ilvl="8">
      <w:start w:val="1"/>
      <w:numFmt w:val="decimal"/>
      <w:lvlText w:val="%1.%2.%3.%4.%5.%6.%7.%8.%9"/>
      <w:lvlJc w:val="left"/>
      <w:pPr>
        <w:tabs>
          <w:tab w:val="num" w:pos="1134"/>
        </w:tabs>
        <w:ind w:left="0" w:firstLine="0"/>
      </w:pPr>
      <w:rPr>
        <w:rFonts w:hint="default"/>
      </w:rPr>
    </w:lvl>
  </w:abstractNum>
  <w:num w:numId="1" w16cid:durableId="1463692782">
    <w:abstractNumId w:val="2"/>
  </w:num>
  <w:num w:numId="2" w16cid:durableId="882669492">
    <w:abstractNumId w:val="10"/>
  </w:num>
  <w:num w:numId="3" w16cid:durableId="407968003">
    <w:abstractNumId w:val="6"/>
  </w:num>
  <w:num w:numId="4" w16cid:durableId="792335230">
    <w:abstractNumId w:val="4"/>
  </w:num>
  <w:num w:numId="5" w16cid:durableId="218636099">
    <w:abstractNumId w:val="13"/>
  </w:num>
  <w:num w:numId="6" w16cid:durableId="495387101">
    <w:abstractNumId w:val="5"/>
  </w:num>
  <w:num w:numId="7" w16cid:durableId="1828738673">
    <w:abstractNumId w:val="11"/>
  </w:num>
  <w:num w:numId="8" w16cid:durableId="1518688731">
    <w:abstractNumId w:val="14"/>
  </w:num>
  <w:num w:numId="9" w16cid:durableId="1292249362">
    <w:abstractNumId w:val="0"/>
  </w:num>
  <w:num w:numId="10" w16cid:durableId="1869634246">
    <w:abstractNumId w:val="15"/>
  </w:num>
  <w:num w:numId="11" w16cid:durableId="361824326">
    <w:abstractNumId w:val="3"/>
  </w:num>
  <w:num w:numId="12" w16cid:durableId="1082294160">
    <w:abstractNumId w:val="8"/>
  </w:num>
  <w:num w:numId="13" w16cid:durableId="526452948">
    <w:abstractNumId w:val="9"/>
  </w:num>
  <w:num w:numId="14" w16cid:durableId="639648639">
    <w:abstractNumId w:val="12"/>
  </w:num>
  <w:num w:numId="15" w16cid:durableId="704446469">
    <w:abstractNumId w:val="1"/>
  </w:num>
  <w:num w:numId="16" w16cid:durableId="5636128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53647011">
    <w:abstractNumId w:val="7"/>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E47B7"/>
    <w:rsid w:val="00023A73"/>
    <w:rsid w:val="0002584A"/>
    <w:rsid w:val="000373DC"/>
    <w:rsid w:val="0004460F"/>
    <w:rsid w:val="0005770D"/>
    <w:rsid w:val="00082B69"/>
    <w:rsid w:val="000B778F"/>
    <w:rsid w:val="000C2B4F"/>
    <w:rsid w:val="001022C5"/>
    <w:rsid w:val="0010383A"/>
    <w:rsid w:val="00122818"/>
    <w:rsid w:val="001240FB"/>
    <w:rsid w:val="0013062B"/>
    <w:rsid w:val="001377D8"/>
    <w:rsid w:val="0014660C"/>
    <w:rsid w:val="00154C9D"/>
    <w:rsid w:val="001572CF"/>
    <w:rsid w:val="00171BA3"/>
    <w:rsid w:val="0017509E"/>
    <w:rsid w:val="00181901"/>
    <w:rsid w:val="001850DD"/>
    <w:rsid w:val="001B79D3"/>
    <w:rsid w:val="001C58F7"/>
    <w:rsid w:val="001F14CC"/>
    <w:rsid w:val="001F6A77"/>
    <w:rsid w:val="00212019"/>
    <w:rsid w:val="00227E72"/>
    <w:rsid w:val="00233185"/>
    <w:rsid w:val="00243F9B"/>
    <w:rsid w:val="0025398B"/>
    <w:rsid w:val="002618C4"/>
    <w:rsid w:val="00261AD4"/>
    <w:rsid w:val="002659BC"/>
    <w:rsid w:val="002779BC"/>
    <w:rsid w:val="00280409"/>
    <w:rsid w:val="00285C62"/>
    <w:rsid w:val="00286C05"/>
    <w:rsid w:val="002C2DC4"/>
    <w:rsid w:val="002C5C2E"/>
    <w:rsid w:val="002D66C8"/>
    <w:rsid w:val="003031DB"/>
    <w:rsid w:val="00307861"/>
    <w:rsid w:val="0038110C"/>
    <w:rsid w:val="003915E8"/>
    <w:rsid w:val="003B3BB9"/>
    <w:rsid w:val="003E31E8"/>
    <w:rsid w:val="004051AD"/>
    <w:rsid w:val="00414890"/>
    <w:rsid w:val="00450BD1"/>
    <w:rsid w:val="00463775"/>
    <w:rsid w:val="00464D73"/>
    <w:rsid w:val="004A0FD0"/>
    <w:rsid w:val="004E09EF"/>
    <w:rsid w:val="004E2814"/>
    <w:rsid w:val="00514A7B"/>
    <w:rsid w:val="00521C7E"/>
    <w:rsid w:val="00532D0A"/>
    <w:rsid w:val="00536CC8"/>
    <w:rsid w:val="005571CD"/>
    <w:rsid w:val="0057461A"/>
    <w:rsid w:val="005A2FB4"/>
    <w:rsid w:val="005B5CC7"/>
    <w:rsid w:val="005B68ED"/>
    <w:rsid w:val="005D6B16"/>
    <w:rsid w:val="005D73B8"/>
    <w:rsid w:val="005F1DA5"/>
    <w:rsid w:val="00601D7B"/>
    <w:rsid w:val="00614F3A"/>
    <w:rsid w:val="006169D0"/>
    <w:rsid w:val="00616BE1"/>
    <w:rsid w:val="00621BF2"/>
    <w:rsid w:val="00622BE1"/>
    <w:rsid w:val="00657E30"/>
    <w:rsid w:val="00666490"/>
    <w:rsid w:val="006679B2"/>
    <w:rsid w:val="00671F12"/>
    <w:rsid w:val="00693B41"/>
    <w:rsid w:val="006D5EC4"/>
    <w:rsid w:val="006E6831"/>
    <w:rsid w:val="00725393"/>
    <w:rsid w:val="00731398"/>
    <w:rsid w:val="00755F41"/>
    <w:rsid w:val="00773DD3"/>
    <w:rsid w:val="007C3A85"/>
    <w:rsid w:val="007D3D80"/>
    <w:rsid w:val="007D474D"/>
    <w:rsid w:val="007E04E6"/>
    <w:rsid w:val="007E493D"/>
    <w:rsid w:val="007F01CD"/>
    <w:rsid w:val="00811671"/>
    <w:rsid w:val="00813AFF"/>
    <w:rsid w:val="00814E97"/>
    <w:rsid w:val="00820B53"/>
    <w:rsid w:val="008232DF"/>
    <w:rsid w:val="00865330"/>
    <w:rsid w:val="00876B94"/>
    <w:rsid w:val="008B0172"/>
    <w:rsid w:val="008D557E"/>
    <w:rsid w:val="008F3538"/>
    <w:rsid w:val="00904EA4"/>
    <w:rsid w:val="0093094C"/>
    <w:rsid w:val="00966080"/>
    <w:rsid w:val="00976A2D"/>
    <w:rsid w:val="009A77F4"/>
    <w:rsid w:val="009D4036"/>
    <w:rsid w:val="009D7E1F"/>
    <w:rsid w:val="009F144F"/>
    <w:rsid w:val="009F5357"/>
    <w:rsid w:val="00A404C5"/>
    <w:rsid w:val="00A421DD"/>
    <w:rsid w:val="00A47033"/>
    <w:rsid w:val="00A61670"/>
    <w:rsid w:val="00A86520"/>
    <w:rsid w:val="00A910D4"/>
    <w:rsid w:val="00AA3D30"/>
    <w:rsid w:val="00AA75B2"/>
    <w:rsid w:val="00AB0D07"/>
    <w:rsid w:val="00AC0D2D"/>
    <w:rsid w:val="00AF7CDD"/>
    <w:rsid w:val="00B22D60"/>
    <w:rsid w:val="00B512CA"/>
    <w:rsid w:val="00B608CA"/>
    <w:rsid w:val="00B60E29"/>
    <w:rsid w:val="00B649EB"/>
    <w:rsid w:val="00B83C0E"/>
    <w:rsid w:val="00BB7FD6"/>
    <w:rsid w:val="00BE28D9"/>
    <w:rsid w:val="00C21724"/>
    <w:rsid w:val="00C258FD"/>
    <w:rsid w:val="00C25D98"/>
    <w:rsid w:val="00C357A2"/>
    <w:rsid w:val="00C42579"/>
    <w:rsid w:val="00C57460"/>
    <w:rsid w:val="00C97785"/>
    <w:rsid w:val="00CA28B8"/>
    <w:rsid w:val="00CD0A67"/>
    <w:rsid w:val="00CD6A73"/>
    <w:rsid w:val="00CE249D"/>
    <w:rsid w:val="00CE2FB6"/>
    <w:rsid w:val="00CE47B7"/>
    <w:rsid w:val="00CE7ED0"/>
    <w:rsid w:val="00CF4108"/>
    <w:rsid w:val="00CF60FB"/>
    <w:rsid w:val="00D16B4A"/>
    <w:rsid w:val="00D33177"/>
    <w:rsid w:val="00D47559"/>
    <w:rsid w:val="00D47C18"/>
    <w:rsid w:val="00D6221D"/>
    <w:rsid w:val="00D728B8"/>
    <w:rsid w:val="00D74C44"/>
    <w:rsid w:val="00DC2D67"/>
    <w:rsid w:val="00DD29D9"/>
    <w:rsid w:val="00DD7D4C"/>
    <w:rsid w:val="00DE3665"/>
    <w:rsid w:val="00DF4236"/>
    <w:rsid w:val="00E206E7"/>
    <w:rsid w:val="00E2521C"/>
    <w:rsid w:val="00E61E8A"/>
    <w:rsid w:val="00E631D8"/>
    <w:rsid w:val="00E67B07"/>
    <w:rsid w:val="00E965A2"/>
    <w:rsid w:val="00EB4A0F"/>
    <w:rsid w:val="00EB4D20"/>
    <w:rsid w:val="00EC2D98"/>
    <w:rsid w:val="00EC7639"/>
    <w:rsid w:val="00ED5F36"/>
    <w:rsid w:val="00EE0246"/>
    <w:rsid w:val="00F179FA"/>
    <w:rsid w:val="00F36304"/>
    <w:rsid w:val="00F36EC8"/>
    <w:rsid w:val="00F535B2"/>
    <w:rsid w:val="00F71EA8"/>
    <w:rsid w:val="00FB0792"/>
    <w:rsid w:val="00FB0F0B"/>
    <w:rsid w:val="00FB5F37"/>
    <w:rsid w:val="00FC52CC"/>
    <w:rsid w:val="00FD27F2"/>
    <w:rsid w:val="00FF068C"/>
    <w:rsid w:val="00FF474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qFormat/>
    <w:rsid w:val="00E206E7"/>
    <w:pPr>
      <w:keepNext/>
      <w:numPr>
        <w:numId w:val="8"/>
      </w:numPr>
      <w:tabs>
        <w:tab w:val="clear" w:pos="1134"/>
      </w:tabs>
      <w:spacing w:before="240" w:after="60" w:line="240" w:lineRule="auto"/>
      <w:ind w:left="1134" w:hanging="1134"/>
      <w:outlineLvl w:val="0"/>
    </w:pPr>
    <w:rPr>
      <w:rFonts w:ascii="DB Office" w:eastAsia="Times New Roman" w:hAnsi="DB Office" w:cs="Arial"/>
      <w:b/>
      <w:bCs/>
      <w:kern w:val="32"/>
      <w:sz w:val="32"/>
      <w:szCs w:val="32"/>
    </w:rPr>
  </w:style>
  <w:style w:type="paragraph" w:styleId="berschrift2">
    <w:name w:val="heading 2"/>
    <w:basedOn w:val="Standard"/>
    <w:next w:val="Standard"/>
    <w:link w:val="berschrift2Zchn"/>
    <w:autoRedefine/>
    <w:qFormat/>
    <w:rsid w:val="00E206E7"/>
    <w:pPr>
      <w:keepNext/>
      <w:numPr>
        <w:ilvl w:val="1"/>
        <w:numId w:val="8"/>
      </w:numPr>
      <w:spacing w:before="240" w:after="60" w:line="240" w:lineRule="auto"/>
      <w:ind w:left="1134" w:hanging="1134"/>
      <w:outlineLvl w:val="1"/>
    </w:pPr>
    <w:rPr>
      <w:rFonts w:ascii="DB Office" w:eastAsia="Times New Roman" w:hAnsi="DB Office" w:cs="Arial"/>
      <w:bCs/>
      <w:iCs/>
      <w:sz w:val="28"/>
      <w:szCs w:val="28"/>
    </w:rPr>
  </w:style>
  <w:style w:type="paragraph" w:styleId="berschrift3">
    <w:name w:val="heading 3"/>
    <w:basedOn w:val="Standard"/>
    <w:next w:val="Standard"/>
    <w:link w:val="berschrift3Zchn"/>
    <w:autoRedefine/>
    <w:qFormat/>
    <w:rsid w:val="00E206E7"/>
    <w:pPr>
      <w:keepNext/>
      <w:numPr>
        <w:ilvl w:val="2"/>
        <w:numId w:val="8"/>
      </w:numPr>
      <w:spacing w:before="240" w:after="60" w:line="240" w:lineRule="auto"/>
      <w:ind w:left="1276" w:hanging="1276"/>
      <w:outlineLvl w:val="2"/>
    </w:pPr>
    <w:rPr>
      <w:rFonts w:ascii="DB Office" w:eastAsia="Times New Roman" w:hAnsi="DB Office" w:cs="Arial"/>
      <w:bCs/>
      <w:sz w:val="28"/>
      <w:szCs w:val="26"/>
    </w:rPr>
  </w:style>
  <w:style w:type="paragraph" w:styleId="berschrift4">
    <w:name w:val="heading 4"/>
    <w:basedOn w:val="Standard"/>
    <w:next w:val="Standard"/>
    <w:link w:val="berschrift4Zchn"/>
    <w:qFormat/>
    <w:rsid w:val="00E206E7"/>
    <w:pPr>
      <w:keepNext/>
      <w:numPr>
        <w:ilvl w:val="3"/>
        <w:numId w:val="8"/>
      </w:numPr>
      <w:tabs>
        <w:tab w:val="clear" w:pos="1134"/>
        <w:tab w:val="left" w:pos="1559"/>
      </w:tabs>
      <w:spacing w:before="240" w:after="60" w:line="240" w:lineRule="auto"/>
      <w:ind w:left="1559" w:hanging="1559"/>
      <w:outlineLvl w:val="3"/>
    </w:pPr>
    <w:rPr>
      <w:rFonts w:ascii="DB Office" w:eastAsia="Times New Roman" w:hAnsi="DB Office" w:cs="Times New Roman"/>
      <w:bCs/>
      <w:sz w:val="28"/>
      <w:szCs w:val="28"/>
    </w:rPr>
  </w:style>
  <w:style w:type="paragraph" w:styleId="berschrift5">
    <w:name w:val="heading 5"/>
    <w:basedOn w:val="Standard"/>
    <w:next w:val="Standard"/>
    <w:link w:val="berschrift5Zchn"/>
    <w:qFormat/>
    <w:rsid w:val="00E206E7"/>
    <w:pPr>
      <w:numPr>
        <w:ilvl w:val="4"/>
        <w:numId w:val="8"/>
      </w:numPr>
      <w:tabs>
        <w:tab w:val="clear" w:pos="1134"/>
        <w:tab w:val="left" w:pos="1559"/>
      </w:tabs>
      <w:spacing w:before="240" w:after="60" w:line="240" w:lineRule="auto"/>
      <w:ind w:left="1559" w:hanging="1559"/>
      <w:outlineLvl w:val="4"/>
    </w:pPr>
    <w:rPr>
      <w:rFonts w:ascii="DB Office" w:eastAsia="Times New Roman" w:hAnsi="DB Office" w:cs="Times New Roman"/>
      <w:bCs/>
      <w:iCs/>
      <w:sz w:val="28"/>
      <w:szCs w:val="26"/>
    </w:rPr>
  </w:style>
  <w:style w:type="paragraph" w:styleId="berschrift6">
    <w:name w:val="heading 6"/>
    <w:basedOn w:val="Standard"/>
    <w:next w:val="Standard"/>
    <w:link w:val="berschrift6Zchn"/>
    <w:rsid w:val="00E206E7"/>
    <w:pPr>
      <w:numPr>
        <w:ilvl w:val="5"/>
        <w:numId w:val="8"/>
      </w:numPr>
      <w:spacing w:before="240" w:after="60" w:line="240" w:lineRule="auto"/>
      <w:outlineLvl w:val="5"/>
    </w:pPr>
    <w:rPr>
      <w:rFonts w:ascii="Times New Roman" w:eastAsia="Times New Roman" w:hAnsi="Times New Roman" w:cs="Times New Roman"/>
      <w:b/>
      <w:bCs/>
    </w:rPr>
  </w:style>
  <w:style w:type="paragraph" w:styleId="berschrift7">
    <w:name w:val="heading 7"/>
    <w:basedOn w:val="Standard"/>
    <w:next w:val="Standard"/>
    <w:link w:val="berschrift7Zchn"/>
    <w:rsid w:val="00E206E7"/>
    <w:pPr>
      <w:numPr>
        <w:ilvl w:val="6"/>
        <w:numId w:val="8"/>
      </w:numPr>
      <w:spacing w:before="240" w:after="60" w:line="240" w:lineRule="auto"/>
      <w:outlineLvl w:val="6"/>
    </w:pPr>
    <w:rPr>
      <w:rFonts w:ascii="Times New Roman" w:eastAsia="Times New Roman" w:hAnsi="Times New Roman" w:cs="Times New Roman"/>
      <w:sz w:val="24"/>
      <w:szCs w:val="24"/>
    </w:rPr>
  </w:style>
  <w:style w:type="paragraph" w:styleId="berschrift8">
    <w:name w:val="heading 8"/>
    <w:basedOn w:val="Standard"/>
    <w:next w:val="Standard"/>
    <w:link w:val="berschrift8Zchn"/>
    <w:rsid w:val="00E206E7"/>
    <w:pPr>
      <w:numPr>
        <w:ilvl w:val="7"/>
        <w:numId w:val="8"/>
      </w:numPr>
      <w:spacing w:before="240" w:after="60" w:line="240" w:lineRule="auto"/>
      <w:outlineLvl w:val="7"/>
    </w:pPr>
    <w:rPr>
      <w:rFonts w:ascii="Times New Roman" w:eastAsia="Times New Roman" w:hAnsi="Times New Roman" w:cs="Times New Roman"/>
      <w:i/>
      <w:iCs/>
      <w:sz w:val="24"/>
      <w:szCs w:val="24"/>
    </w:rPr>
  </w:style>
  <w:style w:type="paragraph" w:styleId="berschrift9">
    <w:name w:val="heading 9"/>
    <w:basedOn w:val="Standard"/>
    <w:next w:val="Standard"/>
    <w:link w:val="berschrift9Zchn"/>
    <w:rsid w:val="00E206E7"/>
    <w:pPr>
      <w:numPr>
        <w:ilvl w:val="8"/>
        <w:numId w:val="8"/>
      </w:numPr>
      <w:spacing w:before="240" w:after="60" w:line="240" w:lineRule="auto"/>
      <w:outlineLvl w:val="8"/>
    </w:pPr>
    <w:rPr>
      <w:rFonts w:ascii="Arial" w:eastAsia="Times New Roman"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D728B8"/>
    <w:rPr>
      <w:rFonts w:ascii="DB Office" w:eastAsia="Times New Roman" w:hAnsi="DB Office" w:cs="Arial"/>
      <w:b/>
      <w:bCs/>
      <w:kern w:val="32"/>
      <w:sz w:val="32"/>
      <w:szCs w:val="32"/>
    </w:rPr>
  </w:style>
  <w:style w:type="character" w:customStyle="1" w:styleId="berschrift2Zchn">
    <w:name w:val="Überschrift 2 Zchn"/>
    <w:basedOn w:val="Absatz-Standardschriftart"/>
    <w:link w:val="berschrift2"/>
    <w:rsid w:val="00E206E7"/>
    <w:rPr>
      <w:rFonts w:ascii="DB Office" w:eastAsia="Times New Roman" w:hAnsi="DB Office" w:cs="Arial"/>
      <w:bCs/>
      <w:iCs/>
      <w:sz w:val="28"/>
      <w:szCs w:val="28"/>
    </w:rPr>
  </w:style>
  <w:style w:type="character" w:customStyle="1" w:styleId="berschrift3Zchn">
    <w:name w:val="Überschrift 3 Zchn"/>
    <w:basedOn w:val="Absatz-Standardschriftart"/>
    <w:link w:val="berschrift3"/>
    <w:rsid w:val="00E206E7"/>
    <w:rPr>
      <w:rFonts w:ascii="DB Office" w:eastAsia="Times New Roman" w:hAnsi="DB Office" w:cs="Arial"/>
      <w:bCs/>
      <w:sz w:val="28"/>
      <w:szCs w:val="26"/>
    </w:rPr>
  </w:style>
  <w:style w:type="character" w:customStyle="1" w:styleId="berschrift4Zchn">
    <w:name w:val="Überschrift 4 Zchn"/>
    <w:basedOn w:val="Absatz-Standardschriftart"/>
    <w:link w:val="berschrift4"/>
    <w:rsid w:val="00E206E7"/>
    <w:rPr>
      <w:rFonts w:ascii="DB Office" w:eastAsia="Times New Roman" w:hAnsi="DB Office" w:cs="Times New Roman"/>
      <w:bCs/>
      <w:sz w:val="28"/>
      <w:szCs w:val="28"/>
    </w:rPr>
  </w:style>
  <w:style w:type="character" w:customStyle="1" w:styleId="berschrift5Zchn">
    <w:name w:val="Überschrift 5 Zchn"/>
    <w:basedOn w:val="Absatz-Standardschriftart"/>
    <w:link w:val="berschrift5"/>
    <w:rsid w:val="00E206E7"/>
    <w:rPr>
      <w:rFonts w:ascii="DB Office" w:eastAsia="Times New Roman" w:hAnsi="DB Office" w:cs="Times New Roman"/>
      <w:bCs/>
      <w:iCs/>
      <w:sz w:val="28"/>
      <w:szCs w:val="26"/>
    </w:rPr>
  </w:style>
  <w:style w:type="character" w:customStyle="1" w:styleId="berschrift6Zchn">
    <w:name w:val="Überschrift 6 Zchn"/>
    <w:basedOn w:val="Absatz-Standardschriftart"/>
    <w:link w:val="berschrift6"/>
    <w:rsid w:val="00E206E7"/>
    <w:rPr>
      <w:rFonts w:ascii="Times New Roman" w:eastAsia="Times New Roman" w:hAnsi="Times New Roman" w:cs="Times New Roman"/>
      <w:b/>
      <w:bCs/>
    </w:rPr>
  </w:style>
  <w:style w:type="character" w:customStyle="1" w:styleId="berschrift7Zchn">
    <w:name w:val="Überschrift 7 Zchn"/>
    <w:basedOn w:val="Absatz-Standardschriftart"/>
    <w:link w:val="berschrift7"/>
    <w:rsid w:val="00E206E7"/>
    <w:rPr>
      <w:rFonts w:ascii="Times New Roman" w:eastAsia="Times New Roman" w:hAnsi="Times New Roman" w:cs="Times New Roman"/>
      <w:sz w:val="24"/>
      <w:szCs w:val="24"/>
    </w:rPr>
  </w:style>
  <w:style w:type="character" w:customStyle="1" w:styleId="berschrift8Zchn">
    <w:name w:val="Überschrift 8 Zchn"/>
    <w:basedOn w:val="Absatz-Standardschriftart"/>
    <w:link w:val="berschrift8"/>
    <w:rsid w:val="00E206E7"/>
    <w:rPr>
      <w:rFonts w:ascii="Times New Roman" w:eastAsia="Times New Roman" w:hAnsi="Times New Roman" w:cs="Times New Roman"/>
      <w:i/>
      <w:iCs/>
      <w:sz w:val="24"/>
      <w:szCs w:val="24"/>
    </w:rPr>
  </w:style>
  <w:style w:type="character" w:customStyle="1" w:styleId="berschrift9Zchn">
    <w:name w:val="Überschrift 9 Zchn"/>
    <w:basedOn w:val="Absatz-Standardschriftart"/>
    <w:link w:val="berschrift9"/>
    <w:rsid w:val="00E206E7"/>
    <w:rPr>
      <w:rFonts w:ascii="Arial" w:eastAsia="Times New Roman" w:hAnsi="Arial" w:cs="Arial"/>
    </w:rPr>
  </w:style>
  <w:style w:type="character" w:styleId="Platzhaltertext">
    <w:name w:val="Placeholder Text"/>
    <w:basedOn w:val="Absatz-Standardschriftart"/>
    <w:uiPriority w:val="99"/>
    <w:semiHidden/>
    <w:rsid w:val="00D33177"/>
    <w:rPr>
      <w:color w:val="808080"/>
    </w:rPr>
  </w:style>
  <w:style w:type="paragraph" w:customStyle="1" w:styleId="1A16C41038974076AA4E25304A8CB589">
    <w:name w:val="1A16C41038974076AA4E25304A8CB589"/>
    <w:rsid w:val="00D33177"/>
    <w:pPr>
      <w:spacing w:after="160" w:line="259" w:lineRule="auto"/>
    </w:pPr>
  </w:style>
  <w:style w:type="paragraph" w:styleId="Textkrper">
    <w:name w:val="Body Text"/>
    <w:basedOn w:val="Standard"/>
    <w:link w:val="TextkrperZchn"/>
    <w:uiPriority w:val="99"/>
    <w:semiHidden/>
    <w:unhideWhenUsed/>
    <w:rsid w:val="00CE47B7"/>
    <w:pPr>
      <w:spacing w:after="120" w:line="240" w:lineRule="auto"/>
    </w:pPr>
    <w:rPr>
      <w:rFonts w:ascii="DB Office" w:eastAsiaTheme="minorHAnsi" w:hAnsi="DB Office"/>
      <w:lang w:eastAsia="en-US"/>
    </w:rPr>
  </w:style>
  <w:style w:type="character" w:customStyle="1" w:styleId="TextkrperZchn">
    <w:name w:val="Textkörper Zchn"/>
    <w:basedOn w:val="Absatz-Standardschriftart"/>
    <w:link w:val="Textkrper"/>
    <w:uiPriority w:val="99"/>
    <w:semiHidden/>
    <w:rsid w:val="00CE47B7"/>
    <w:rPr>
      <w:rFonts w:ascii="DB Office" w:eastAsiaTheme="minorHAnsi" w:hAnsi="DB Office"/>
      <w:lang w:eastAsia="en-US"/>
    </w:rPr>
  </w:style>
  <w:style w:type="paragraph" w:styleId="Sprechblasentext">
    <w:name w:val="Balloon Text"/>
    <w:basedOn w:val="Standard"/>
    <w:link w:val="SprechblasentextZchn"/>
    <w:uiPriority w:val="99"/>
    <w:semiHidden/>
    <w:unhideWhenUsed/>
    <w:rsid w:val="00CE47B7"/>
    <w:pPr>
      <w:spacing w:after="0" w:line="240" w:lineRule="auto"/>
    </w:pPr>
    <w:rPr>
      <w:rFonts w:ascii="Tahoma" w:eastAsiaTheme="minorHAnsi" w:hAnsi="Tahoma" w:cs="Tahoma"/>
      <w:sz w:val="16"/>
      <w:szCs w:val="16"/>
      <w:lang w:eastAsia="en-US"/>
    </w:rPr>
  </w:style>
  <w:style w:type="character" w:customStyle="1" w:styleId="SprechblasentextZchn">
    <w:name w:val="Sprechblasentext Zchn"/>
    <w:basedOn w:val="Absatz-Standardschriftart"/>
    <w:link w:val="Sprechblasentext"/>
    <w:uiPriority w:val="99"/>
    <w:semiHidden/>
    <w:rsid w:val="00CE47B7"/>
    <w:rPr>
      <w:rFonts w:ascii="Tahoma" w:eastAsiaTheme="minorHAnsi" w:hAnsi="Tahoma" w:cs="Tahoma"/>
      <w:sz w:val="16"/>
      <w:szCs w:val="16"/>
      <w:lang w:eastAsia="en-US"/>
    </w:rPr>
  </w:style>
  <w:style w:type="character" w:styleId="Hyperlink">
    <w:name w:val="Hyperlink"/>
    <w:basedOn w:val="Absatz-Standardschriftart"/>
    <w:uiPriority w:val="99"/>
    <w:unhideWhenUsed/>
    <w:rsid w:val="00171BA3"/>
    <w:rPr>
      <w:color w:val="467886" w:themeColor="hyperlink"/>
      <w:u w:val="single"/>
    </w:rPr>
  </w:style>
  <w:style w:type="character" w:styleId="Kommentarzeichen">
    <w:name w:val="annotation reference"/>
    <w:basedOn w:val="Absatz-Standardschriftart"/>
    <w:uiPriority w:val="99"/>
    <w:rsid w:val="00622BE1"/>
    <w:rPr>
      <w:sz w:val="16"/>
      <w:szCs w:val="16"/>
    </w:rPr>
  </w:style>
  <w:style w:type="paragraph" w:styleId="Kommentartext">
    <w:name w:val="annotation text"/>
    <w:basedOn w:val="Standard"/>
    <w:link w:val="KommentartextZchn"/>
    <w:uiPriority w:val="99"/>
    <w:rsid w:val="00622BE1"/>
    <w:pPr>
      <w:spacing w:after="0" w:line="240" w:lineRule="auto"/>
    </w:pPr>
    <w:rPr>
      <w:rFonts w:ascii="DB Office" w:eastAsia="Times New Roman" w:hAnsi="DB Office" w:cs="Times New Roman"/>
      <w:sz w:val="20"/>
      <w:szCs w:val="20"/>
    </w:rPr>
  </w:style>
  <w:style w:type="character" w:customStyle="1" w:styleId="KommentartextZchn">
    <w:name w:val="Kommentartext Zchn"/>
    <w:basedOn w:val="Absatz-Standardschriftart"/>
    <w:link w:val="Kommentartext"/>
    <w:uiPriority w:val="99"/>
    <w:rsid w:val="00622BE1"/>
    <w:rPr>
      <w:rFonts w:ascii="DB Office" w:eastAsia="Times New Roman" w:hAnsi="DB Office" w:cs="Times New Roman"/>
      <w:sz w:val="20"/>
      <w:szCs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C5A45227F9AAB84CA785626CEC2144E0" ma:contentTypeVersion="16" ma:contentTypeDescription="Ein neues Dokument erstellen." ma:contentTypeScope="" ma:versionID="51ccf000c83fd12181065309049859b1">
  <xsd:schema xmlns:xsd="http://www.w3.org/2001/XMLSchema" xmlns:xs="http://www.w3.org/2001/XMLSchema" xmlns:p="http://schemas.microsoft.com/office/2006/metadata/properties" xmlns:ns2="251c4a09-b124-4005-9a00-6123edccab99" xmlns:ns3="fd9929a3-ae97-453c-b73f-a244e609fa6b" targetNamespace="http://schemas.microsoft.com/office/2006/metadata/properties" ma:root="true" ma:fieldsID="9a2b63522969870349612ee60ddbd742" ns2:_="" ns3:_="">
    <xsd:import namespace="251c4a09-b124-4005-9a00-6123edccab99"/>
    <xsd:import namespace="fd9929a3-ae97-453c-b73f-a244e609fa6b"/>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lcf76f155ced4ddcb4097134ff3c332f" minOccurs="0"/>
                <xsd:element ref="ns2:TaxCatchAll" minOccurs="0"/>
                <xsd:element ref="ns3:MediaServiceObjectDetectorVersions" minOccurs="0"/>
                <xsd:element ref="ns3:MediaServiceOCR" minOccurs="0"/>
                <xsd:element ref="ns3:MediaServiceGenerationTime" minOccurs="0"/>
                <xsd:element ref="ns3:MediaServiceEventHashCode" minOccurs="0"/>
                <xsd:element ref="ns2:SharedWithUsers" minOccurs="0"/>
                <xsd:element ref="ns2:SharedWithDetails" minOccurs="0"/>
                <xsd:element ref="ns3:MediaServiceDateTaken" minOccurs="0"/>
                <xsd:element ref="ns3:MediaServiceLocation" minOccurs="0"/>
                <xsd:element ref="ns3:Pfadlaenge" minOccurs="0"/>
                <xsd:element ref="ns3:MediaServiceSearchPropertie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51c4a09-b124-4005-9a00-6123edccab99" elementFormDefault="qualified">
    <xsd:import namespace="http://schemas.microsoft.com/office/2006/documentManagement/types"/>
    <xsd:import namespace="http://schemas.microsoft.com/office/infopath/2007/PartnerControls"/>
    <xsd:element name="_dlc_DocId" ma:index="8" nillable="true" ma:displayName="Wert der Dokument-ID" ma:description="Der Wert der diesem Element zugewiesenen Dokument-ID." ma:indexed="true" ma:internalName="_dlc_DocId" ma:readOnly="true">
      <xsd:simpleType>
        <xsd:restriction base="dms:Text"/>
      </xsd:simpleType>
    </xsd:element>
    <xsd:element name="_dlc_DocIdUrl" ma:index="9" nillable="true" ma:displayName="Dokument-ID" ma:description="Permanenter Hyperlink zu diesem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Beständige ID" ma:description="ID beim Hinzufügen beibehalten." ma:hidden="true" ma:internalName="_dlc_DocIdPersistId" ma:readOnly="true">
      <xsd:simpleType>
        <xsd:restriction base="dms:Boolean"/>
      </xsd:simpleType>
    </xsd:element>
    <xsd:element name="TaxCatchAll" ma:index="15" nillable="true" ma:displayName="Taxonomy Catch All Column" ma:hidden="true" ma:list="{df41adbd-0d4d-4228-aa9b-329279fee09c}" ma:internalName="TaxCatchAll" ma:showField="CatchAllData" ma:web="251c4a09-b124-4005-9a00-6123edccab9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d9929a3-ae97-453c-b73f-a244e609fa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Bildmarkierungen" ma:readOnly="false" ma:fieldId="{5cf76f15-5ced-4ddc-b409-7134ff3c332f}" ma:taxonomyMulti="true" ma:sspId="f80f6d38-43b1-4def-ac06-3ce7426a3a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Location" ma:index="23" nillable="true" ma:displayName="Location" ma:indexed="true" ma:internalName="MediaServiceLocation" ma:readOnly="true">
      <xsd:simpleType>
        <xsd:restriction base="dms:Text"/>
      </xsd:simpleType>
    </xsd:element>
    <xsd:element name="Pfadlaenge" ma:index="24" nillable="true" ma:displayName="Pfadlaenge" ma:format="Dropdown" ma:internalName="Pfadlaenge">
      <xsd:simpleType>
        <xsd:restriction base="dms:Text">
          <xsd:maxLength value="255"/>
        </xsd:restrictio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LengthInSeconds" ma:index="26"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d9929a3-ae97-453c-b73f-a244e609fa6b">
      <Terms xmlns="http://schemas.microsoft.com/office/infopath/2007/PartnerControls"/>
    </lcf76f155ced4ddcb4097134ff3c332f>
    <TaxCatchAll xmlns="251c4a09-b124-4005-9a00-6123edccab99" xsi:nil="true"/>
    <Pfadlaenge xmlns="fd9929a3-ae97-453c-b73f-a244e609fa6b" xsi:nil="true"/>
    <_dlc_DocId xmlns="251c4a09-b124-4005-9a00-6123edccab99">XDM3WAPK4J5A-623791441-251610</_dlc_DocId>
    <_dlc_DocIdUrl xmlns="251c4a09-b124-4005-9a00-6123edccab99">
      <Url>https://dbsw.sharepoint.com/sites/BIRWVergaben/_layouts/15/DocIdRedir.aspx?ID=XDM3WAPK4J5A-623791441-251610</Url>
      <Description>XDM3WAPK4J5A-623791441-251610</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14A54D0-6F87-4E0C-BAC3-69B21EBCEBD2}">
  <ds:schemaRefs>
    <ds:schemaRef ds:uri="http://schemas.openxmlformats.org/officeDocument/2006/bibliography"/>
  </ds:schemaRefs>
</ds:datastoreItem>
</file>

<file path=customXml/itemProps2.xml><?xml version="1.0" encoding="utf-8"?>
<ds:datastoreItem xmlns:ds="http://schemas.openxmlformats.org/officeDocument/2006/customXml" ds:itemID="{06DB4A2F-3908-4C90-A503-8CB19B1B519C}">
  <ds:schemaRefs>
    <ds:schemaRef ds:uri="http://schemas.microsoft.com/sharepoint/v3/contenttype/forms"/>
  </ds:schemaRefs>
</ds:datastoreItem>
</file>

<file path=customXml/itemProps3.xml><?xml version="1.0" encoding="utf-8"?>
<ds:datastoreItem xmlns:ds="http://schemas.openxmlformats.org/officeDocument/2006/customXml" ds:itemID="{A0FE4880-6F08-4FEA-839B-7FB2609565B3}"/>
</file>

<file path=customXml/itemProps4.xml><?xml version="1.0" encoding="utf-8"?>
<ds:datastoreItem xmlns:ds="http://schemas.openxmlformats.org/officeDocument/2006/customXml" ds:itemID="{053A99B3-E195-42FC-A6EB-C81CA511064D}">
  <ds:schemaRefs>
    <ds:schemaRef ds:uri="http://www.w3.org/XML/1998/namespace"/>
    <ds:schemaRef ds:uri="http://purl.org/dc/terms/"/>
    <ds:schemaRef ds:uri="http://schemas.openxmlformats.org/package/2006/metadata/core-properties"/>
    <ds:schemaRef ds:uri="07471a69-52c3-4a88-a374-107869fb0566"/>
    <ds:schemaRef ds:uri="http://purl.org/dc/elements/1.1/"/>
    <ds:schemaRef ds:uri="http://schemas.microsoft.com/office/2006/documentManagement/types"/>
    <ds:schemaRef ds:uri="http://schemas.microsoft.com/office/2006/metadata/properties"/>
    <ds:schemaRef ds:uri="http://schemas.microsoft.com/office/infopath/2007/PartnerControls"/>
    <ds:schemaRef ds:uri="bc3b5525-4cd1-4787-b74e-db2958666b0a"/>
    <ds:schemaRef ds:uri="http://purl.org/dc/dcmitype/"/>
  </ds:schemaRefs>
</ds:datastoreItem>
</file>

<file path=customXml/itemProps5.xml><?xml version="1.0" encoding="utf-8"?>
<ds:datastoreItem xmlns:ds="http://schemas.openxmlformats.org/officeDocument/2006/customXml" ds:itemID="{F5F1284B-8941-4AF6-BB33-00153F0E8179}"/>
</file>

<file path=docProps/app.xml><?xml version="1.0" encoding="utf-8"?>
<Properties xmlns="http://schemas.openxmlformats.org/officeDocument/2006/extended-properties" xmlns:vt="http://schemas.openxmlformats.org/officeDocument/2006/docPropsVTypes">
  <Template>Normal</Template>
  <TotalTime>0</TotalTime>
  <Pages>57</Pages>
  <Words>20983</Words>
  <Characters>132193</Characters>
  <Application>Microsoft Office Word</Application>
  <DocSecurity>0</DocSecurity>
  <Lines>1101</Lines>
  <Paragraphs>305</Paragraphs>
  <ScaleCrop>false</ScaleCrop>
  <HeadingPairs>
    <vt:vector size="2" baseType="variant">
      <vt:variant>
        <vt:lpstr>Titel</vt:lpstr>
      </vt:variant>
      <vt:variant>
        <vt:i4>1</vt:i4>
      </vt:variant>
    </vt:vector>
  </HeadingPairs>
  <TitlesOfParts>
    <vt:vector size="1" baseType="lpstr">
      <vt:lpstr>Vorgabestruktur Baubeschreibung</vt:lpstr>
    </vt:vector>
  </TitlesOfParts>
  <Company>Deutsche Bahn AG</Company>
  <LinksUpToDate>false</LinksUpToDate>
  <CharactersWithSpaces>152871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Vorgabestruktur Baubeschreibung</dc:title>
  <dc:subject/>
  <dc:creator>Bockholt, Philipp</dc:creator>
  <cp:keywords/>
  <dc:description/>
  <cp:lastModifiedBy>Jan-Philipp Wieziolkowski</cp:lastModifiedBy>
  <cp:revision>19</cp:revision>
  <cp:lastPrinted>2025-08-28T13:57:00Z</cp:lastPrinted>
  <dcterms:created xsi:type="dcterms:W3CDTF">2025-12-04T14:25:00Z</dcterms:created>
  <dcterms:modified xsi:type="dcterms:W3CDTF">2025-12-04T14:57:00Z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0x010100C5A45227F9AAB84CA785626CEC2144E0</vt:lpwstr>
  </property>
  <property fmtid="{D5CDD505-2E9C-101B-9397-08002B2CF9AE}" pid="3" name="_dlc_DocIdItemGuid">
    <vt:lpwstr>de7348be-75ac-471e-a480-5ffaddba3f90</vt:lpwstr>
  </property>
  <property fmtid="{D5CDD505-2E9C-101B-9397-08002B2CF9AE}" pid="4" name="MediaServiceImageTags">
    <vt:lpwstr/>
  </property>
</Properties>
</file>